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52B11" w:rsidRDefault="00F52B11" w:rsidP="009569F9">
      <w:pPr>
        <w:autoSpaceDE w:val="0"/>
        <w:autoSpaceDN w:val="0"/>
        <w:adjustRightInd w:val="0"/>
        <w:spacing w:after="0" w:line="240" w:lineRule="auto"/>
        <w:ind w:left="-960" w:right="-8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69F9" w:rsidRDefault="009569F9" w:rsidP="009569F9">
      <w:pPr>
        <w:autoSpaceDE w:val="0"/>
        <w:autoSpaceDN w:val="0"/>
        <w:adjustRightInd w:val="0"/>
        <w:spacing w:after="0" w:line="240" w:lineRule="auto"/>
        <w:ind w:left="-960" w:right="-8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6144">
        <w:rPr>
          <w:rFonts w:ascii="Times New Roman" w:hAnsi="Times New Roman" w:cs="Times New Roman"/>
          <w:b/>
          <w:sz w:val="36"/>
          <w:szCs w:val="36"/>
        </w:rPr>
        <w:t>ATTENTION! Monmouth County Property Owners</w:t>
      </w:r>
    </w:p>
    <w:p w:rsidR="009569F9" w:rsidRPr="00A46144" w:rsidRDefault="009569F9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b/>
          <w:sz w:val="24"/>
          <w:szCs w:val="24"/>
        </w:rPr>
      </w:pPr>
    </w:p>
    <w:p w:rsidR="009569F9" w:rsidRPr="00A46144" w:rsidRDefault="009569F9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sz w:val="24"/>
          <w:szCs w:val="24"/>
        </w:rPr>
      </w:pPr>
      <w:r w:rsidRPr="00A46144">
        <w:rPr>
          <w:rFonts w:ascii="Times New Roman" w:hAnsi="Times New Roman" w:cs="Times New Roman"/>
          <w:sz w:val="24"/>
          <w:szCs w:val="24"/>
        </w:rPr>
        <w:t xml:space="preserve">In March, 2013, Governor Chris Christie signed into law Chapter 15 P.L 2013 known as </w:t>
      </w:r>
      <w:r w:rsidRPr="00A46144">
        <w:rPr>
          <w:rFonts w:ascii="Times New Roman" w:hAnsi="Times New Roman" w:cs="Times New Roman"/>
          <w:i/>
          <w:iCs/>
          <w:sz w:val="24"/>
          <w:szCs w:val="24"/>
        </w:rPr>
        <w:t xml:space="preserve">the Assessment Demonstration Program </w:t>
      </w:r>
      <w:r w:rsidRPr="00A46144">
        <w:rPr>
          <w:rFonts w:ascii="Times New Roman" w:hAnsi="Times New Roman" w:cs="Times New Roman"/>
          <w:sz w:val="24"/>
          <w:szCs w:val="24"/>
        </w:rPr>
        <w:t xml:space="preserve">to begin in tax year 2014. The Monmouth County Board of Taxation and the Monmouth County Assessors </w:t>
      </w:r>
      <w:r w:rsidR="00630D70" w:rsidRPr="00A46144">
        <w:rPr>
          <w:rFonts w:ascii="Times New Roman" w:hAnsi="Times New Roman" w:cs="Times New Roman"/>
          <w:sz w:val="24"/>
          <w:szCs w:val="24"/>
        </w:rPr>
        <w:t>has</w:t>
      </w:r>
      <w:r w:rsidRPr="00A46144">
        <w:rPr>
          <w:rFonts w:ascii="Times New Roman" w:hAnsi="Times New Roman" w:cs="Times New Roman"/>
          <w:sz w:val="24"/>
          <w:szCs w:val="24"/>
        </w:rPr>
        <w:t xml:space="preserve"> decided to be the first in the State to take on this </w:t>
      </w:r>
      <w:r w:rsidR="00630D70">
        <w:rPr>
          <w:rFonts w:ascii="Times New Roman" w:hAnsi="Times New Roman" w:cs="Times New Roman"/>
          <w:sz w:val="24"/>
          <w:szCs w:val="24"/>
        </w:rPr>
        <w:t xml:space="preserve">cost-saving </w:t>
      </w:r>
      <w:r w:rsidRPr="00A46144">
        <w:rPr>
          <w:rFonts w:ascii="Times New Roman" w:hAnsi="Times New Roman" w:cs="Times New Roman"/>
          <w:sz w:val="24"/>
          <w:szCs w:val="24"/>
        </w:rPr>
        <w:t xml:space="preserve">project. Many changes will be put in place </w:t>
      </w:r>
      <w:r w:rsidR="0004368C">
        <w:rPr>
          <w:rFonts w:ascii="Times New Roman" w:hAnsi="Times New Roman" w:cs="Times New Roman"/>
          <w:sz w:val="24"/>
          <w:szCs w:val="24"/>
        </w:rPr>
        <w:t>over</w:t>
      </w:r>
      <w:r w:rsidRPr="00A46144">
        <w:rPr>
          <w:rFonts w:ascii="Times New Roman" w:hAnsi="Times New Roman" w:cs="Times New Roman"/>
          <w:sz w:val="24"/>
          <w:szCs w:val="24"/>
        </w:rPr>
        <w:t xml:space="preserve"> the next five </w:t>
      </w:r>
      <w:r w:rsidR="00630D70">
        <w:rPr>
          <w:rFonts w:ascii="Times New Roman" w:hAnsi="Times New Roman" w:cs="Times New Roman"/>
          <w:sz w:val="24"/>
          <w:szCs w:val="24"/>
        </w:rPr>
        <w:t>years</w:t>
      </w:r>
      <w:r w:rsidRPr="00A46144">
        <w:rPr>
          <w:rFonts w:ascii="Times New Roman" w:hAnsi="Times New Roman" w:cs="Times New Roman"/>
          <w:sz w:val="24"/>
          <w:szCs w:val="24"/>
        </w:rPr>
        <w:t xml:space="preserve"> however</w:t>
      </w:r>
      <w:r w:rsidR="00630D70">
        <w:rPr>
          <w:rFonts w:ascii="Times New Roman" w:hAnsi="Times New Roman" w:cs="Times New Roman"/>
          <w:sz w:val="24"/>
          <w:szCs w:val="24"/>
        </w:rPr>
        <w:t>,</w:t>
      </w:r>
      <w:r w:rsidRPr="00A46144">
        <w:rPr>
          <w:rFonts w:ascii="Times New Roman" w:hAnsi="Times New Roman" w:cs="Times New Roman"/>
          <w:sz w:val="24"/>
          <w:szCs w:val="24"/>
        </w:rPr>
        <w:t xml:space="preserve"> it is important for you to be aware of two major changes for</w:t>
      </w:r>
    </w:p>
    <w:p w:rsidR="009569F9" w:rsidRPr="00A46144" w:rsidRDefault="009569F9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sz w:val="24"/>
          <w:szCs w:val="24"/>
        </w:rPr>
      </w:pPr>
      <w:r w:rsidRPr="00A46144">
        <w:rPr>
          <w:rFonts w:ascii="Times New Roman" w:hAnsi="Times New Roman" w:cs="Times New Roman"/>
          <w:sz w:val="24"/>
          <w:szCs w:val="24"/>
        </w:rPr>
        <w:t xml:space="preserve">2014. The changes are detailed on the reverse side of this </w:t>
      </w:r>
      <w:r>
        <w:rPr>
          <w:rFonts w:ascii="Times New Roman" w:hAnsi="Times New Roman" w:cs="Times New Roman"/>
          <w:sz w:val="24"/>
          <w:szCs w:val="24"/>
        </w:rPr>
        <w:t>notice</w:t>
      </w:r>
      <w:r w:rsidRPr="00A46144">
        <w:rPr>
          <w:rFonts w:ascii="Times New Roman" w:hAnsi="Times New Roman" w:cs="Times New Roman"/>
          <w:sz w:val="24"/>
          <w:szCs w:val="24"/>
        </w:rPr>
        <w:t>.</w:t>
      </w:r>
    </w:p>
    <w:p w:rsidR="00F52B11" w:rsidRDefault="00F52B11" w:rsidP="009569F9">
      <w:pPr>
        <w:autoSpaceDE w:val="0"/>
        <w:autoSpaceDN w:val="0"/>
        <w:adjustRightInd w:val="0"/>
        <w:spacing w:after="0" w:line="240" w:lineRule="auto"/>
        <w:ind w:left="-960" w:right="-8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46144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2014 </w:t>
      </w:r>
      <w:r w:rsidR="0004368C">
        <w:rPr>
          <w:rFonts w:ascii="Times New Roman" w:hAnsi="Times New Roman" w:cs="Times New Roman"/>
          <w:b/>
          <w:sz w:val="36"/>
          <w:szCs w:val="36"/>
        </w:rPr>
        <w:t>Property</w:t>
      </w:r>
      <w:r w:rsidRPr="00A461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4368C">
        <w:rPr>
          <w:rFonts w:ascii="Times New Roman" w:hAnsi="Times New Roman" w:cs="Times New Roman"/>
          <w:b/>
          <w:sz w:val="36"/>
          <w:szCs w:val="36"/>
        </w:rPr>
        <w:t>A</w:t>
      </w:r>
      <w:r w:rsidRPr="00A46144">
        <w:rPr>
          <w:rFonts w:ascii="Times New Roman" w:hAnsi="Times New Roman" w:cs="Times New Roman"/>
          <w:b/>
          <w:sz w:val="36"/>
          <w:szCs w:val="36"/>
        </w:rPr>
        <w:t xml:space="preserve">ssessment </w:t>
      </w:r>
      <w:r w:rsidR="0004368C">
        <w:rPr>
          <w:rFonts w:ascii="Times New Roman" w:hAnsi="Times New Roman" w:cs="Times New Roman"/>
          <w:b/>
          <w:sz w:val="36"/>
          <w:szCs w:val="36"/>
        </w:rPr>
        <w:t>C</w:t>
      </w:r>
      <w:r w:rsidRPr="00A46144">
        <w:rPr>
          <w:rFonts w:ascii="Times New Roman" w:hAnsi="Times New Roman" w:cs="Times New Roman"/>
          <w:b/>
          <w:bCs/>
          <w:sz w:val="36"/>
          <w:szCs w:val="36"/>
        </w:rPr>
        <w:t xml:space="preserve">hange </w:t>
      </w:r>
      <w:r w:rsidR="0004368C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A46144">
        <w:rPr>
          <w:rFonts w:ascii="Times New Roman" w:hAnsi="Times New Roman" w:cs="Times New Roman"/>
          <w:b/>
          <w:bCs/>
          <w:sz w:val="36"/>
          <w:szCs w:val="36"/>
        </w:rPr>
        <w:t>etails</w:t>
      </w: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b/>
          <w:bCs/>
          <w:sz w:val="24"/>
          <w:szCs w:val="24"/>
        </w:rPr>
      </w:pP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sz w:val="24"/>
          <w:szCs w:val="24"/>
        </w:rPr>
      </w:pPr>
      <w:r w:rsidRPr="00A46144">
        <w:rPr>
          <w:rFonts w:ascii="Times New Roman" w:hAnsi="Times New Roman" w:cs="Times New Roman"/>
          <w:b/>
          <w:bCs/>
          <w:sz w:val="24"/>
          <w:szCs w:val="24"/>
        </w:rPr>
        <w:t xml:space="preserve">November 15, 2013 </w:t>
      </w:r>
      <w:r w:rsidRPr="00A46144">
        <w:rPr>
          <w:rFonts w:ascii="Times New Roman" w:hAnsi="Times New Roman" w:cs="Times New Roman"/>
          <w:sz w:val="24"/>
          <w:szCs w:val="24"/>
        </w:rPr>
        <w:t>-</w:t>
      </w:r>
      <w:r w:rsidRPr="0004368C">
        <w:rPr>
          <w:rFonts w:ascii="Times New Roman" w:hAnsi="Times New Roman" w:cs="Times New Roman"/>
          <w:b/>
          <w:i/>
          <w:sz w:val="24"/>
          <w:szCs w:val="24"/>
        </w:rPr>
        <w:t>ASSESSMENT POSTCARDS</w:t>
      </w: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sz w:val="24"/>
          <w:szCs w:val="24"/>
        </w:rPr>
      </w:pPr>
      <w:r w:rsidRPr="00A46144">
        <w:rPr>
          <w:rFonts w:ascii="Times New Roman" w:hAnsi="Times New Roman" w:cs="Times New Roman"/>
          <w:sz w:val="24"/>
          <w:szCs w:val="24"/>
        </w:rPr>
        <w:t>Assessment postcard notices for the 2014 Tax Year will now be mailed on or about</w:t>
      </w:r>
      <w:r w:rsidR="009569F9">
        <w:rPr>
          <w:rFonts w:ascii="Times New Roman" w:hAnsi="Times New Roman" w:cs="Times New Roman"/>
          <w:sz w:val="24"/>
          <w:szCs w:val="24"/>
        </w:rPr>
        <w:t xml:space="preserve"> </w:t>
      </w:r>
      <w:r w:rsidRPr="00A46144">
        <w:rPr>
          <w:rFonts w:ascii="Times New Roman" w:hAnsi="Times New Roman" w:cs="Times New Roman"/>
          <w:sz w:val="24"/>
          <w:szCs w:val="24"/>
        </w:rPr>
        <w:t>November 15, 2013. This card will include your 2014 property assessment information.</w:t>
      </w:r>
      <w:r w:rsidR="0004368C">
        <w:rPr>
          <w:rFonts w:ascii="Times New Roman" w:hAnsi="Times New Roman" w:cs="Times New Roman"/>
          <w:sz w:val="24"/>
          <w:szCs w:val="24"/>
        </w:rPr>
        <w:t xml:space="preserve"> </w:t>
      </w:r>
      <w:r w:rsidRPr="00A46144">
        <w:rPr>
          <w:rFonts w:ascii="Times New Roman" w:hAnsi="Times New Roman" w:cs="Times New Roman"/>
          <w:sz w:val="24"/>
          <w:szCs w:val="24"/>
        </w:rPr>
        <w:t>These postcards were previously available each February.</w:t>
      </w: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b/>
          <w:bCs/>
          <w:sz w:val="24"/>
          <w:szCs w:val="24"/>
        </w:rPr>
      </w:pPr>
    </w:p>
    <w:p w:rsidR="00A46144" w:rsidRPr="0004368C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b/>
          <w:i/>
          <w:sz w:val="24"/>
          <w:szCs w:val="24"/>
        </w:rPr>
      </w:pPr>
      <w:r w:rsidRPr="00A46144">
        <w:rPr>
          <w:rFonts w:ascii="Times New Roman" w:hAnsi="Times New Roman" w:cs="Times New Roman"/>
          <w:b/>
          <w:bCs/>
          <w:sz w:val="24"/>
          <w:szCs w:val="24"/>
        </w:rPr>
        <w:t xml:space="preserve">January 15, 2014 </w:t>
      </w:r>
      <w:r w:rsidR="009569F9">
        <w:rPr>
          <w:rFonts w:ascii="Times New Roman" w:hAnsi="Times New Roman" w:cs="Times New Roman"/>
          <w:sz w:val="24"/>
          <w:szCs w:val="24"/>
        </w:rPr>
        <w:t>–</w:t>
      </w:r>
      <w:r w:rsidRPr="00A46144">
        <w:rPr>
          <w:rFonts w:ascii="Times New Roman" w:hAnsi="Times New Roman" w:cs="Times New Roman"/>
          <w:sz w:val="24"/>
          <w:szCs w:val="24"/>
        </w:rPr>
        <w:t xml:space="preserve"> </w:t>
      </w:r>
      <w:r w:rsidRPr="0004368C">
        <w:rPr>
          <w:rFonts w:ascii="Times New Roman" w:hAnsi="Times New Roman" w:cs="Times New Roman"/>
          <w:b/>
          <w:i/>
          <w:sz w:val="24"/>
          <w:szCs w:val="24"/>
        </w:rPr>
        <w:t>ASSESSMENT</w:t>
      </w:r>
      <w:r w:rsidR="009569F9" w:rsidRPr="000436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368C">
        <w:rPr>
          <w:rFonts w:ascii="Times New Roman" w:hAnsi="Times New Roman" w:cs="Times New Roman"/>
          <w:b/>
          <w:i/>
          <w:sz w:val="24"/>
          <w:szCs w:val="24"/>
        </w:rPr>
        <w:t>APPEAL APPLICATION DEADLINE</w:t>
      </w:r>
    </w:p>
    <w:p w:rsidR="00A46144" w:rsidRPr="00A46144" w:rsidRDefault="00A46144" w:rsidP="009569F9">
      <w:pPr>
        <w:autoSpaceDE w:val="0"/>
        <w:autoSpaceDN w:val="0"/>
        <w:adjustRightInd w:val="0"/>
        <w:spacing w:after="0" w:line="240" w:lineRule="auto"/>
        <w:ind w:left="-960" w:right="-840"/>
        <w:rPr>
          <w:rFonts w:ascii="Times New Roman" w:hAnsi="Times New Roman" w:cs="Times New Roman"/>
          <w:sz w:val="24"/>
          <w:szCs w:val="24"/>
        </w:rPr>
      </w:pPr>
      <w:r w:rsidRPr="00A46144">
        <w:rPr>
          <w:rFonts w:ascii="Times New Roman" w:hAnsi="Times New Roman" w:cs="Times New Roman"/>
          <w:sz w:val="24"/>
          <w:szCs w:val="24"/>
        </w:rPr>
        <w:t xml:space="preserve">The new </w:t>
      </w:r>
      <w:r w:rsidR="0004368C">
        <w:rPr>
          <w:rFonts w:ascii="Times New Roman" w:hAnsi="Times New Roman" w:cs="Times New Roman"/>
          <w:sz w:val="24"/>
          <w:szCs w:val="24"/>
        </w:rPr>
        <w:t>filing deadline</w:t>
      </w:r>
      <w:r w:rsidRPr="00A46144">
        <w:rPr>
          <w:rFonts w:ascii="Times New Roman" w:hAnsi="Times New Roman" w:cs="Times New Roman"/>
          <w:sz w:val="24"/>
          <w:szCs w:val="24"/>
        </w:rPr>
        <w:t xml:space="preserve"> for the appeal of property assessments to the Monmouth County Board of Taxation will now be January 15. </w:t>
      </w:r>
      <w:r w:rsidR="0004368C">
        <w:rPr>
          <w:rFonts w:ascii="Times New Roman" w:hAnsi="Times New Roman" w:cs="Times New Roman"/>
          <w:sz w:val="24"/>
          <w:szCs w:val="24"/>
        </w:rPr>
        <w:t>This deadline was previously April 1</w:t>
      </w:r>
      <w:r w:rsidR="0004368C" w:rsidRPr="000436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436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19C" w:rsidRPr="009569F9" w:rsidRDefault="00A46144" w:rsidP="00F52B11">
      <w:pPr>
        <w:autoSpaceDE w:val="0"/>
        <w:autoSpaceDN w:val="0"/>
        <w:adjustRightInd w:val="0"/>
        <w:spacing w:after="0" w:line="240" w:lineRule="auto"/>
        <w:ind w:left="-960" w:right="-8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144">
        <w:rPr>
          <w:rFonts w:ascii="Times New Roman" w:hAnsi="Times New Roman" w:cs="Times New Roman"/>
          <w:i/>
          <w:iCs/>
          <w:sz w:val="24"/>
          <w:szCs w:val="24"/>
        </w:rPr>
        <w:t>For more information, contact your local tax assessor.</w:t>
      </w:r>
    </w:p>
    <w:sectPr w:rsidR="0091519C" w:rsidRPr="009569F9" w:rsidSect="00F52B11">
      <w:pgSz w:w="12240" w:h="5280" w:code="1"/>
      <w:pgMar w:top="1000" w:right="1440" w:bottom="10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6144"/>
    <w:rsid w:val="0004368C"/>
    <w:rsid w:val="00314C98"/>
    <w:rsid w:val="003230FA"/>
    <w:rsid w:val="004820DA"/>
    <w:rsid w:val="00482EF5"/>
    <w:rsid w:val="0056620B"/>
    <w:rsid w:val="00630D70"/>
    <w:rsid w:val="00733635"/>
    <w:rsid w:val="0091519C"/>
    <w:rsid w:val="009569F9"/>
    <w:rsid w:val="00961E70"/>
    <w:rsid w:val="00A23B5E"/>
    <w:rsid w:val="00A46144"/>
    <w:rsid w:val="00D010FF"/>
    <w:rsid w:val="00F5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B9A6-3BF2-41D2-8CCB-2712E092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Monmouth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Matt</dc:creator>
  <cp:keywords/>
  <dc:description/>
  <cp:lastModifiedBy>Clark, Matt</cp:lastModifiedBy>
  <cp:revision>5</cp:revision>
  <dcterms:created xsi:type="dcterms:W3CDTF">2013-07-03T19:31:00Z</dcterms:created>
  <dcterms:modified xsi:type="dcterms:W3CDTF">2013-07-09T18:25:00Z</dcterms:modified>
</cp:coreProperties>
</file>