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7C2" w:rsidRPr="006538A3" w:rsidRDefault="000F57C2" w:rsidP="000F57C2">
      <w:pPr>
        <w:jc w:val="center"/>
        <w:rPr>
          <w:rFonts w:ascii="Arial" w:hAnsi="Arial" w:cs="Arial"/>
          <w:b/>
        </w:rPr>
      </w:pPr>
      <w:bookmarkStart w:id="0" w:name="_GoBack"/>
      <w:bookmarkEnd w:id="0"/>
      <w:r w:rsidRPr="006538A3">
        <w:rPr>
          <w:rFonts w:ascii="Arial" w:hAnsi="Arial" w:cs="Arial"/>
          <w:b/>
        </w:rPr>
        <w:t xml:space="preserve">MUNICIPAL ASSISTANCE/SHARED SERVICES AGREEMENT </w:t>
      </w:r>
    </w:p>
    <w:p w:rsidR="000F57C2" w:rsidRPr="006538A3" w:rsidRDefault="000F57C2" w:rsidP="000F57C2">
      <w:pPr>
        <w:jc w:val="center"/>
        <w:rPr>
          <w:rFonts w:ascii="Arial" w:hAnsi="Arial" w:cs="Arial"/>
          <w:b/>
        </w:rPr>
      </w:pPr>
      <w:r w:rsidRPr="006538A3">
        <w:rPr>
          <w:rFonts w:ascii="Arial" w:hAnsi="Arial" w:cs="Arial"/>
          <w:b/>
        </w:rPr>
        <w:t>BETWEEN THE COUNTY OF MONMOUTH (</w:t>
      </w:r>
      <w:r w:rsidR="00294C6C">
        <w:rPr>
          <w:rFonts w:ascii="Arial" w:hAnsi="Arial" w:cs="Arial"/>
          <w:b/>
        </w:rPr>
        <w:t xml:space="preserve">the </w:t>
      </w:r>
      <w:r w:rsidRPr="006538A3">
        <w:rPr>
          <w:rFonts w:ascii="Arial" w:hAnsi="Arial" w:cs="Arial"/>
          <w:b/>
        </w:rPr>
        <w:t xml:space="preserve">“COUNTY”) </w:t>
      </w:r>
    </w:p>
    <w:p w:rsidR="00294C6C" w:rsidRDefault="000F57C2" w:rsidP="000F57C2">
      <w:pPr>
        <w:jc w:val="center"/>
        <w:rPr>
          <w:rFonts w:ascii="Arial" w:hAnsi="Arial" w:cs="Arial"/>
          <w:b/>
        </w:rPr>
      </w:pPr>
      <w:r w:rsidRPr="006538A3">
        <w:rPr>
          <w:rFonts w:ascii="Arial" w:hAnsi="Arial" w:cs="Arial"/>
          <w:b/>
        </w:rPr>
        <w:t xml:space="preserve">AND </w:t>
      </w:r>
    </w:p>
    <w:p w:rsidR="00E3489B" w:rsidRPr="006538A3" w:rsidRDefault="00294C6C" w:rsidP="00294C6C">
      <w:pPr>
        <w:jc w:val="center"/>
        <w:rPr>
          <w:rFonts w:ascii="Arial" w:hAnsi="Arial" w:cs="Arial"/>
          <w:b/>
        </w:rPr>
      </w:pPr>
      <w:r>
        <w:rPr>
          <w:rFonts w:ascii="Arial" w:hAnsi="Arial" w:cs="Arial"/>
          <w:b/>
        </w:rPr>
        <w:t>_________________</w:t>
      </w:r>
      <w:r w:rsidR="000F57C2" w:rsidRPr="006538A3">
        <w:rPr>
          <w:rFonts w:ascii="Arial" w:hAnsi="Arial" w:cs="Arial"/>
          <w:b/>
        </w:rPr>
        <w:t>_</w:t>
      </w:r>
      <w:r w:rsidR="00616B87">
        <w:rPr>
          <w:rFonts w:ascii="Arial" w:hAnsi="Arial" w:cs="Arial"/>
          <w:b/>
        </w:rPr>
        <w:t>______________________</w:t>
      </w:r>
      <w:r w:rsidR="00337AC5">
        <w:rPr>
          <w:rFonts w:ascii="Arial" w:hAnsi="Arial" w:cs="Arial"/>
          <w:b/>
        </w:rPr>
        <w:t xml:space="preserve"> (</w:t>
      </w:r>
      <w:r>
        <w:rPr>
          <w:rFonts w:ascii="Arial" w:hAnsi="Arial" w:cs="Arial"/>
          <w:b/>
        </w:rPr>
        <w:t xml:space="preserve">the </w:t>
      </w:r>
      <w:r w:rsidR="00337AC5">
        <w:rPr>
          <w:rFonts w:ascii="Arial" w:hAnsi="Arial" w:cs="Arial"/>
          <w:b/>
        </w:rPr>
        <w:t>“LOCAL GOVERNMENT ENTITY</w:t>
      </w:r>
      <w:r w:rsidR="00261FD6">
        <w:rPr>
          <w:rFonts w:ascii="Arial" w:hAnsi="Arial" w:cs="Arial"/>
          <w:b/>
        </w:rPr>
        <w:t>”</w:t>
      </w:r>
      <w:r w:rsidR="000F57C2" w:rsidRPr="006538A3">
        <w:rPr>
          <w:rFonts w:ascii="Arial" w:hAnsi="Arial" w:cs="Arial"/>
          <w:b/>
        </w:rPr>
        <w:t>)</w:t>
      </w:r>
    </w:p>
    <w:p w:rsidR="000F57C2" w:rsidRDefault="000F57C2" w:rsidP="000F57C2">
      <w:pPr>
        <w:jc w:val="center"/>
        <w:rPr>
          <w:rFonts w:ascii="Arial" w:hAnsi="Arial" w:cs="Arial"/>
        </w:rPr>
      </w:pPr>
    </w:p>
    <w:p w:rsidR="000F57C2" w:rsidRDefault="00337AC5" w:rsidP="00294C6C">
      <w:pPr>
        <w:jc w:val="both"/>
        <w:rPr>
          <w:rFonts w:ascii="Arial" w:hAnsi="Arial" w:cs="Arial"/>
        </w:rPr>
      </w:pPr>
      <w:r>
        <w:rPr>
          <w:rFonts w:ascii="Arial" w:hAnsi="Arial" w:cs="Arial"/>
        </w:rPr>
        <w:t>The County and the Local Government Entity</w:t>
      </w:r>
      <w:r w:rsidR="000F57C2">
        <w:rPr>
          <w:rFonts w:ascii="Arial" w:hAnsi="Arial" w:cs="Arial"/>
        </w:rPr>
        <w:t xml:space="preserve"> enter into this agreement pursuant to the New Jersey Uniform Shared Services and Consolidation Act (</w:t>
      </w:r>
      <w:r w:rsidR="0001169E" w:rsidRPr="0001169E">
        <w:rPr>
          <w:rFonts w:ascii="Arial" w:hAnsi="Arial" w:cs="Arial"/>
          <w:i/>
        </w:rPr>
        <w:t>N.J.S.A</w:t>
      </w:r>
      <w:r w:rsidR="0001169E">
        <w:rPr>
          <w:rFonts w:ascii="Arial" w:hAnsi="Arial" w:cs="Arial"/>
        </w:rPr>
        <w:t>. 40A:65-1</w:t>
      </w:r>
      <w:r w:rsidR="000F57C2">
        <w:rPr>
          <w:rFonts w:ascii="Arial" w:hAnsi="Arial" w:cs="Arial"/>
        </w:rPr>
        <w:t xml:space="preserve"> </w:t>
      </w:r>
      <w:r w:rsidR="000F57C2" w:rsidRPr="0001169E">
        <w:rPr>
          <w:rFonts w:ascii="Arial" w:hAnsi="Arial" w:cs="Arial"/>
          <w:i/>
        </w:rPr>
        <w:t>et seq</w:t>
      </w:r>
      <w:r w:rsidR="000F57C2">
        <w:rPr>
          <w:rFonts w:ascii="Arial" w:hAnsi="Arial" w:cs="Arial"/>
        </w:rPr>
        <w:t>.).</w:t>
      </w:r>
    </w:p>
    <w:p w:rsidR="000F57C2" w:rsidRDefault="000F57C2" w:rsidP="00294C6C">
      <w:pPr>
        <w:jc w:val="both"/>
        <w:rPr>
          <w:rFonts w:ascii="Arial" w:hAnsi="Arial" w:cs="Arial"/>
        </w:rPr>
      </w:pPr>
    </w:p>
    <w:p w:rsidR="000F57C2" w:rsidRPr="006538A3" w:rsidRDefault="000F57C2" w:rsidP="00294C6C">
      <w:pPr>
        <w:ind w:left="900"/>
        <w:jc w:val="both"/>
        <w:rPr>
          <w:rFonts w:ascii="Arial" w:hAnsi="Arial" w:cs="Arial"/>
          <w:b/>
        </w:rPr>
      </w:pPr>
      <w:r w:rsidRPr="006538A3">
        <w:rPr>
          <w:rFonts w:ascii="Arial" w:hAnsi="Arial" w:cs="Arial"/>
          <w:b/>
        </w:rPr>
        <w:t>IT IS AGREED:</w:t>
      </w:r>
    </w:p>
    <w:p w:rsidR="000F57C2" w:rsidRDefault="000F57C2" w:rsidP="00294C6C">
      <w:pPr>
        <w:jc w:val="both"/>
        <w:rPr>
          <w:rFonts w:ascii="Arial" w:hAnsi="Arial" w:cs="Arial"/>
        </w:rPr>
      </w:pPr>
    </w:p>
    <w:p w:rsidR="00613CA7" w:rsidRDefault="00091A65" w:rsidP="00294C6C">
      <w:pPr>
        <w:numPr>
          <w:ilvl w:val="0"/>
          <w:numId w:val="1"/>
        </w:numPr>
        <w:tabs>
          <w:tab w:val="clear" w:pos="720"/>
          <w:tab w:val="num" w:pos="900"/>
        </w:tabs>
        <w:spacing w:after="240"/>
        <w:ind w:left="900" w:hanging="540"/>
        <w:jc w:val="both"/>
        <w:rPr>
          <w:rFonts w:ascii="Arial" w:hAnsi="Arial" w:cs="Arial"/>
        </w:rPr>
      </w:pPr>
      <w:r w:rsidRPr="006538A3">
        <w:rPr>
          <w:rFonts w:ascii="Arial" w:hAnsi="Arial" w:cs="Arial"/>
          <w:b/>
        </w:rPr>
        <w:t>Services Offered.</w:t>
      </w:r>
      <w:r>
        <w:rPr>
          <w:rFonts w:ascii="Arial" w:hAnsi="Arial" w:cs="Arial"/>
        </w:rPr>
        <w:t xml:space="preserve"> </w:t>
      </w:r>
      <w:r w:rsidR="000F57C2">
        <w:rPr>
          <w:rFonts w:ascii="Arial" w:hAnsi="Arial" w:cs="Arial"/>
        </w:rPr>
        <w:t xml:space="preserve">The County will </w:t>
      </w:r>
      <w:r w:rsidR="00B004B4">
        <w:rPr>
          <w:rFonts w:ascii="Arial" w:hAnsi="Arial" w:cs="Arial"/>
        </w:rPr>
        <w:t>offer</w:t>
      </w:r>
      <w:r w:rsidR="000F57C2">
        <w:rPr>
          <w:rFonts w:ascii="Arial" w:hAnsi="Arial" w:cs="Arial"/>
        </w:rPr>
        <w:t xml:space="preserve"> the </w:t>
      </w:r>
      <w:r w:rsidR="00613CA7">
        <w:rPr>
          <w:rFonts w:ascii="Arial" w:hAnsi="Arial" w:cs="Arial"/>
        </w:rPr>
        <w:t>municipal assistance/shared services listed on Exhibit “A”</w:t>
      </w:r>
      <w:r w:rsidR="00337AC5">
        <w:rPr>
          <w:rFonts w:ascii="Arial" w:hAnsi="Arial" w:cs="Arial"/>
        </w:rPr>
        <w:t xml:space="preserve"> to the Local Government Entity</w:t>
      </w:r>
      <w:r w:rsidR="00B004B4">
        <w:rPr>
          <w:rFonts w:ascii="Arial" w:hAnsi="Arial" w:cs="Arial"/>
        </w:rPr>
        <w:t>.</w:t>
      </w:r>
    </w:p>
    <w:p w:rsidR="000F57C2" w:rsidRDefault="00091A65" w:rsidP="00294C6C">
      <w:pPr>
        <w:numPr>
          <w:ilvl w:val="0"/>
          <w:numId w:val="1"/>
        </w:numPr>
        <w:tabs>
          <w:tab w:val="clear" w:pos="720"/>
          <w:tab w:val="num" w:pos="900"/>
        </w:tabs>
        <w:spacing w:after="240"/>
        <w:ind w:left="900" w:hanging="540"/>
        <w:jc w:val="both"/>
        <w:rPr>
          <w:rFonts w:ascii="Arial" w:hAnsi="Arial" w:cs="Arial"/>
        </w:rPr>
      </w:pPr>
      <w:r w:rsidRPr="006538A3">
        <w:rPr>
          <w:rFonts w:ascii="Arial" w:hAnsi="Arial" w:cs="Arial"/>
          <w:b/>
        </w:rPr>
        <w:t>Amendment to Services Offered.</w:t>
      </w:r>
      <w:r w:rsidR="00CA70C0">
        <w:rPr>
          <w:rFonts w:ascii="Arial" w:hAnsi="Arial" w:cs="Arial"/>
        </w:rPr>
        <w:t xml:space="preserve"> </w:t>
      </w:r>
      <w:r w:rsidR="00613CA7">
        <w:rPr>
          <w:rFonts w:ascii="Arial" w:hAnsi="Arial" w:cs="Arial"/>
        </w:rPr>
        <w:t xml:space="preserve">The County, in its discretion, may amend Exhibit “A” from </w:t>
      </w:r>
      <w:r w:rsidR="000F57C2">
        <w:rPr>
          <w:rFonts w:ascii="Arial" w:hAnsi="Arial" w:cs="Arial"/>
        </w:rPr>
        <w:t>time to time</w:t>
      </w:r>
      <w:r w:rsidR="00247B24">
        <w:rPr>
          <w:rFonts w:ascii="Arial" w:hAnsi="Arial" w:cs="Arial"/>
        </w:rPr>
        <w:t xml:space="preserve">, upon </w:t>
      </w:r>
      <w:r>
        <w:rPr>
          <w:rFonts w:ascii="Arial" w:hAnsi="Arial" w:cs="Arial"/>
        </w:rPr>
        <w:t xml:space="preserve">written </w:t>
      </w:r>
      <w:r w:rsidR="00337AC5">
        <w:rPr>
          <w:rFonts w:ascii="Arial" w:hAnsi="Arial" w:cs="Arial"/>
        </w:rPr>
        <w:t>notice to the Local Government Entity</w:t>
      </w:r>
      <w:r w:rsidR="000F57C2">
        <w:rPr>
          <w:rFonts w:ascii="Arial" w:hAnsi="Arial" w:cs="Arial"/>
        </w:rPr>
        <w:t>.</w:t>
      </w:r>
    </w:p>
    <w:p w:rsidR="00101872" w:rsidRDefault="00101872" w:rsidP="00294C6C">
      <w:pPr>
        <w:numPr>
          <w:ilvl w:val="0"/>
          <w:numId w:val="1"/>
        </w:numPr>
        <w:tabs>
          <w:tab w:val="clear" w:pos="720"/>
          <w:tab w:val="num" w:pos="900"/>
        </w:tabs>
        <w:spacing w:after="240"/>
        <w:ind w:left="900" w:hanging="540"/>
        <w:jc w:val="both"/>
        <w:rPr>
          <w:rFonts w:ascii="Arial" w:hAnsi="Arial" w:cs="Arial"/>
        </w:rPr>
      </w:pPr>
      <w:r>
        <w:rPr>
          <w:rFonts w:ascii="Arial" w:hAnsi="Arial" w:cs="Arial"/>
          <w:b/>
        </w:rPr>
        <w:t xml:space="preserve">Request for Service. </w:t>
      </w:r>
      <w:r w:rsidR="00337AC5">
        <w:rPr>
          <w:rFonts w:ascii="Arial" w:hAnsi="Arial" w:cs="Arial"/>
        </w:rPr>
        <w:t>The Local Government Entity</w:t>
      </w:r>
      <w:r>
        <w:rPr>
          <w:rFonts w:ascii="Arial" w:hAnsi="Arial" w:cs="Arial"/>
        </w:rPr>
        <w:t xml:space="preserve"> will initiate a request for service by submitting a Request Form to the County.</w:t>
      </w:r>
    </w:p>
    <w:p w:rsidR="00E10614" w:rsidRPr="00A4714F" w:rsidRDefault="00091A65" w:rsidP="00294C6C">
      <w:pPr>
        <w:numPr>
          <w:ilvl w:val="0"/>
          <w:numId w:val="1"/>
        </w:numPr>
        <w:tabs>
          <w:tab w:val="clear" w:pos="720"/>
          <w:tab w:val="num" w:pos="900"/>
        </w:tabs>
        <w:spacing w:after="240"/>
        <w:ind w:left="900" w:hanging="540"/>
        <w:jc w:val="both"/>
        <w:rPr>
          <w:rFonts w:ascii="Arial" w:hAnsi="Arial" w:cs="Arial"/>
        </w:rPr>
      </w:pPr>
      <w:r w:rsidRPr="00A4714F">
        <w:rPr>
          <w:rFonts w:ascii="Arial" w:hAnsi="Arial" w:cs="Arial"/>
          <w:b/>
        </w:rPr>
        <w:t>Cost of Services.</w:t>
      </w:r>
      <w:r w:rsidRPr="00A4714F">
        <w:rPr>
          <w:rFonts w:ascii="Arial" w:hAnsi="Arial" w:cs="Arial"/>
        </w:rPr>
        <w:t xml:space="preserve"> </w:t>
      </w:r>
      <w:r w:rsidR="0085030C" w:rsidRPr="00A4714F">
        <w:rPr>
          <w:rFonts w:ascii="Arial" w:hAnsi="Arial" w:cs="Arial"/>
        </w:rPr>
        <w:t xml:space="preserve">For those items on Exhibit “A” for which a fixed </w:t>
      </w:r>
      <w:r w:rsidR="00E10614" w:rsidRPr="00A4714F">
        <w:rPr>
          <w:rFonts w:ascii="Arial" w:hAnsi="Arial" w:cs="Arial"/>
        </w:rPr>
        <w:t>cost</w:t>
      </w:r>
      <w:r w:rsidR="0085030C" w:rsidRPr="00A4714F">
        <w:rPr>
          <w:rFonts w:ascii="Arial" w:hAnsi="Arial" w:cs="Arial"/>
        </w:rPr>
        <w:t xml:space="preserve"> is not set, the es</w:t>
      </w:r>
      <w:r w:rsidR="006D214E" w:rsidRPr="00A4714F">
        <w:rPr>
          <w:rFonts w:ascii="Arial" w:hAnsi="Arial" w:cs="Arial"/>
        </w:rPr>
        <w:t>t</w:t>
      </w:r>
      <w:r w:rsidR="00337AC5" w:rsidRPr="00A4714F">
        <w:rPr>
          <w:rFonts w:ascii="Arial" w:hAnsi="Arial" w:cs="Arial"/>
        </w:rPr>
        <w:t xml:space="preserve">imated cost to the Local Government Entity </w:t>
      </w:r>
      <w:r w:rsidR="0085030C" w:rsidRPr="00A4714F">
        <w:rPr>
          <w:rFonts w:ascii="Arial" w:hAnsi="Arial" w:cs="Arial"/>
        </w:rPr>
        <w:t>will be determined</w:t>
      </w:r>
      <w:r w:rsidR="00B004B4" w:rsidRPr="00A4714F">
        <w:rPr>
          <w:rFonts w:ascii="Arial" w:hAnsi="Arial" w:cs="Arial"/>
        </w:rPr>
        <w:t xml:space="preserve"> by the County</w:t>
      </w:r>
      <w:r w:rsidR="0085030C" w:rsidRPr="00A4714F">
        <w:rPr>
          <w:rFonts w:ascii="Arial" w:hAnsi="Arial" w:cs="Arial"/>
        </w:rPr>
        <w:t xml:space="preserve"> in advance and shall be subject to </w:t>
      </w:r>
      <w:r w:rsidR="00261FD6" w:rsidRPr="00A4714F">
        <w:rPr>
          <w:rFonts w:ascii="Arial" w:hAnsi="Arial" w:cs="Arial"/>
        </w:rPr>
        <w:t>t</w:t>
      </w:r>
      <w:r w:rsidR="00337AC5" w:rsidRPr="00A4714F">
        <w:rPr>
          <w:rFonts w:ascii="Arial" w:hAnsi="Arial" w:cs="Arial"/>
        </w:rPr>
        <w:t>he approval of the Local Government Entity</w:t>
      </w:r>
      <w:r w:rsidR="0085030C" w:rsidRPr="00A4714F">
        <w:rPr>
          <w:rFonts w:ascii="Arial" w:hAnsi="Arial" w:cs="Arial"/>
        </w:rPr>
        <w:t xml:space="preserve"> prior </w:t>
      </w:r>
      <w:r w:rsidR="00E10614" w:rsidRPr="00A4714F">
        <w:rPr>
          <w:rFonts w:ascii="Arial" w:hAnsi="Arial" w:cs="Arial"/>
        </w:rPr>
        <w:t xml:space="preserve">to the services being rendered.  </w:t>
      </w:r>
    </w:p>
    <w:p w:rsidR="00247B24" w:rsidRPr="00A4714F" w:rsidRDefault="00091A65" w:rsidP="00294C6C">
      <w:pPr>
        <w:numPr>
          <w:ilvl w:val="0"/>
          <w:numId w:val="1"/>
        </w:numPr>
        <w:tabs>
          <w:tab w:val="clear" w:pos="720"/>
          <w:tab w:val="num" w:pos="900"/>
        </w:tabs>
        <w:spacing w:after="240"/>
        <w:ind w:left="900" w:hanging="540"/>
        <w:jc w:val="both"/>
        <w:rPr>
          <w:rFonts w:ascii="Arial" w:hAnsi="Arial" w:cs="Arial"/>
        </w:rPr>
      </w:pPr>
      <w:r w:rsidRPr="00A4714F">
        <w:rPr>
          <w:rFonts w:ascii="Arial" w:hAnsi="Arial" w:cs="Arial"/>
          <w:b/>
        </w:rPr>
        <w:t xml:space="preserve">Payment of Reasonable Cost. </w:t>
      </w:r>
      <w:r w:rsidR="0085030C" w:rsidRPr="00A4714F">
        <w:rPr>
          <w:rFonts w:ascii="Arial" w:hAnsi="Arial" w:cs="Arial"/>
        </w:rPr>
        <w:t>In the event</w:t>
      </w:r>
      <w:r w:rsidR="00613CA7" w:rsidRPr="00A4714F">
        <w:rPr>
          <w:rFonts w:ascii="Arial" w:hAnsi="Arial" w:cs="Arial"/>
        </w:rPr>
        <w:t xml:space="preserve"> </w:t>
      </w:r>
      <w:r w:rsidR="00261FD6" w:rsidRPr="00A4714F">
        <w:rPr>
          <w:rFonts w:ascii="Arial" w:hAnsi="Arial" w:cs="Arial"/>
        </w:rPr>
        <w:t>tha</w:t>
      </w:r>
      <w:r w:rsidR="00337AC5" w:rsidRPr="00A4714F">
        <w:rPr>
          <w:rFonts w:ascii="Arial" w:hAnsi="Arial" w:cs="Arial"/>
        </w:rPr>
        <w:t>t the Local Government Entity</w:t>
      </w:r>
      <w:r w:rsidR="00261FD6" w:rsidRPr="00A4714F">
        <w:rPr>
          <w:rFonts w:ascii="Arial" w:hAnsi="Arial" w:cs="Arial"/>
        </w:rPr>
        <w:t xml:space="preserve"> </w:t>
      </w:r>
      <w:r w:rsidR="00E10614" w:rsidRPr="00A4714F">
        <w:rPr>
          <w:rFonts w:ascii="Arial" w:hAnsi="Arial" w:cs="Arial"/>
        </w:rPr>
        <w:t xml:space="preserve">requests a service </w:t>
      </w:r>
      <w:r w:rsidR="00613CA7" w:rsidRPr="00A4714F">
        <w:rPr>
          <w:rFonts w:ascii="Arial" w:hAnsi="Arial" w:cs="Arial"/>
        </w:rPr>
        <w:t>and</w:t>
      </w:r>
      <w:r w:rsidR="00E10614" w:rsidRPr="00A4714F">
        <w:rPr>
          <w:rFonts w:ascii="Arial" w:hAnsi="Arial" w:cs="Arial"/>
        </w:rPr>
        <w:t xml:space="preserve"> prior approval of the cost </w:t>
      </w:r>
      <w:r w:rsidR="00B004B4" w:rsidRPr="00A4714F">
        <w:rPr>
          <w:rFonts w:ascii="Arial" w:hAnsi="Arial" w:cs="Arial"/>
        </w:rPr>
        <w:t>has not been</w:t>
      </w:r>
      <w:r w:rsidR="00E10614" w:rsidRPr="00A4714F">
        <w:rPr>
          <w:rFonts w:ascii="Arial" w:hAnsi="Arial" w:cs="Arial"/>
        </w:rPr>
        <w:t xml:space="preserve"> obtained, </w:t>
      </w:r>
      <w:r w:rsidRPr="00A4714F">
        <w:rPr>
          <w:rFonts w:ascii="Arial" w:hAnsi="Arial" w:cs="Arial"/>
        </w:rPr>
        <w:t xml:space="preserve">whether because of an emergency or some other reason, and the County provides the requested service, </w:t>
      </w:r>
      <w:r w:rsidR="00337AC5" w:rsidRPr="00A4714F">
        <w:rPr>
          <w:rFonts w:ascii="Arial" w:hAnsi="Arial" w:cs="Arial"/>
        </w:rPr>
        <w:t>the Local Government Entity</w:t>
      </w:r>
      <w:r w:rsidR="00E10614" w:rsidRPr="00A4714F">
        <w:rPr>
          <w:rFonts w:ascii="Arial" w:hAnsi="Arial" w:cs="Arial"/>
        </w:rPr>
        <w:t xml:space="preserve"> agrees to pay the County the</w:t>
      </w:r>
      <w:r w:rsidR="00247B24" w:rsidRPr="00A4714F">
        <w:rPr>
          <w:rFonts w:ascii="Arial" w:hAnsi="Arial" w:cs="Arial"/>
        </w:rPr>
        <w:t xml:space="preserve"> reasonable cost of the service, </w:t>
      </w:r>
      <w:r w:rsidR="00B004B4" w:rsidRPr="00A4714F">
        <w:rPr>
          <w:rFonts w:ascii="Arial" w:hAnsi="Arial" w:cs="Arial"/>
        </w:rPr>
        <w:t>with the understanding</w:t>
      </w:r>
      <w:r w:rsidR="00247B24" w:rsidRPr="00A4714F">
        <w:rPr>
          <w:rFonts w:ascii="Arial" w:hAnsi="Arial" w:cs="Arial"/>
        </w:rPr>
        <w:t xml:space="preserve"> that the County </w:t>
      </w:r>
      <w:r w:rsidRPr="00A4714F">
        <w:rPr>
          <w:rFonts w:ascii="Arial" w:hAnsi="Arial" w:cs="Arial"/>
        </w:rPr>
        <w:t>will</w:t>
      </w:r>
      <w:r w:rsidR="00247B24" w:rsidRPr="00A4714F">
        <w:rPr>
          <w:rFonts w:ascii="Arial" w:hAnsi="Arial" w:cs="Arial"/>
        </w:rPr>
        <w:t xml:space="preserve"> receive reimbursement for the </w:t>
      </w:r>
      <w:r w:rsidRPr="00A4714F">
        <w:rPr>
          <w:rFonts w:ascii="Arial" w:hAnsi="Arial" w:cs="Arial"/>
        </w:rPr>
        <w:t xml:space="preserve">County’s </w:t>
      </w:r>
      <w:r w:rsidR="00247B24" w:rsidRPr="00A4714F">
        <w:rPr>
          <w:rFonts w:ascii="Arial" w:hAnsi="Arial" w:cs="Arial"/>
        </w:rPr>
        <w:t>cost</w:t>
      </w:r>
      <w:r w:rsidRPr="00A4714F">
        <w:rPr>
          <w:rFonts w:ascii="Arial" w:hAnsi="Arial" w:cs="Arial"/>
        </w:rPr>
        <w:t>s</w:t>
      </w:r>
      <w:r w:rsidR="00247B24" w:rsidRPr="00A4714F">
        <w:rPr>
          <w:rFonts w:ascii="Arial" w:hAnsi="Arial" w:cs="Arial"/>
        </w:rPr>
        <w:t xml:space="preserve"> </w:t>
      </w:r>
      <w:r w:rsidRPr="00A4714F">
        <w:rPr>
          <w:rFonts w:ascii="Arial" w:hAnsi="Arial" w:cs="Arial"/>
        </w:rPr>
        <w:t xml:space="preserve">in providing </w:t>
      </w:r>
      <w:r w:rsidR="00247B24" w:rsidRPr="00A4714F">
        <w:rPr>
          <w:rFonts w:ascii="Arial" w:hAnsi="Arial" w:cs="Arial"/>
        </w:rPr>
        <w:t>the service</w:t>
      </w:r>
      <w:r w:rsidRPr="00A4714F">
        <w:rPr>
          <w:rFonts w:ascii="Arial" w:hAnsi="Arial" w:cs="Arial"/>
        </w:rPr>
        <w:t xml:space="preserve">, </w:t>
      </w:r>
      <w:r w:rsidR="00247B24" w:rsidRPr="00A4714F">
        <w:rPr>
          <w:rFonts w:ascii="Arial" w:hAnsi="Arial" w:cs="Arial"/>
        </w:rPr>
        <w:t>including the cost of goods, expendables, labor and administrative costs.</w:t>
      </w:r>
    </w:p>
    <w:p w:rsidR="00091A65" w:rsidRDefault="00A16C37" w:rsidP="00294C6C">
      <w:pPr>
        <w:numPr>
          <w:ilvl w:val="0"/>
          <w:numId w:val="1"/>
        </w:numPr>
        <w:tabs>
          <w:tab w:val="clear" w:pos="720"/>
          <w:tab w:val="num" w:pos="900"/>
        </w:tabs>
        <w:spacing w:after="240"/>
        <w:ind w:left="900" w:hanging="540"/>
        <w:jc w:val="both"/>
        <w:rPr>
          <w:rFonts w:ascii="Arial" w:hAnsi="Arial" w:cs="Arial"/>
        </w:rPr>
      </w:pPr>
      <w:r>
        <w:rPr>
          <w:rFonts w:ascii="Arial" w:hAnsi="Arial" w:cs="Arial"/>
          <w:b/>
        </w:rPr>
        <w:t>No Obligation by Local Government Entity</w:t>
      </w:r>
      <w:r w:rsidR="00091A65" w:rsidRPr="006538A3">
        <w:rPr>
          <w:rFonts w:ascii="Arial" w:hAnsi="Arial" w:cs="Arial"/>
          <w:b/>
        </w:rPr>
        <w:t>.</w:t>
      </w:r>
      <w:r w:rsidR="00337AC5">
        <w:rPr>
          <w:rFonts w:ascii="Arial" w:hAnsi="Arial" w:cs="Arial"/>
        </w:rPr>
        <w:t xml:space="preserve"> The Local Government Entity</w:t>
      </w:r>
      <w:r w:rsidR="00091A65">
        <w:rPr>
          <w:rFonts w:ascii="Arial" w:hAnsi="Arial" w:cs="Arial"/>
        </w:rPr>
        <w:t xml:space="preserve"> is under no obligation to utilize any services offered by the County.</w:t>
      </w:r>
    </w:p>
    <w:p w:rsidR="00E10614" w:rsidRDefault="00DF57AF" w:rsidP="00294C6C">
      <w:pPr>
        <w:numPr>
          <w:ilvl w:val="0"/>
          <w:numId w:val="1"/>
        </w:numPr>
        <w:tabs>
          <w:tab w:val="clear" w:pos="720"/>
          <w:tab w:val="num" w:pos="900"/>
        </w:tabs>
        <w:spacing w:after="240"/>
        <w:ind w:left="900" w:hanging="540"/>
        <w:jc w:val="both"/>
        <w:rPr>
          <w:rFonts w:ascii="Arial" w:hAnsi="Arial" w:cs="Arial"/>
        </w:rPr>
      </w:pPr>
      <w:r w:rsidRPr="006538A3">
        <w:rPr>
          <w:rFonts w:ascii="Arial" w:hAnsi="Arial" w:cs="Arial"/>
          <w:b/>
        </w:rPr>
        <w:t>No Obligation by County.</w:t>
      </w:r>
      <w:r w:rsidR="00CA70C0">
        <w:rPr>
          <w:rFonts w:ascii="Arial" w:hAnsi="Arial" w:cs="Arial"/>
        </w:rPr>
        <w:t xml:space="preserve"> </w:t>
      </w:r>
      <w:r w:rsidR="00E10614">
        <w:rPr>
          <w:rFonts w:ascii="Arial" w:hAnsi="Arial" w:cs="Arial"/>
        </w:rPr>
        <w:t xml:space="preserve">The County </w:t>
      </w:r>
      <w:r w:rsidR="007B01F8">
        <w:rPr>
          <w:rFonts w:ascii="Arial" w:hAnsi="Arial" w:cs="Arial"/>
        </w:rPr>
        <w:t>is under no obligation</w:t>
      </w:r>
      <w:r w:rsidR="00E10614">
        <w:rPr>
          <w:rFonts w:ascii="Arial" w:hAnsi="Arial" w:cs="Arial"/>
        </w:rPr>
        <w:t xml:space="preserve"> to provide a servi</w:t>
      </w:r>
      <w:r w:rsidR="00261FD6">
        <w:rPr>
          <w:rFonts w:ascii="Arial" w:hAnsi="Arial" w:cs="Arial"/>
        </w:rPr>
        <w:t>c</w:t>
      </w:r>
      <w:r w:rsidR="00337AC5">
        <w:rPr>
          <w:rFonts w:ascii="Arial" w:hAnsi="Arial" w:cs="Arial"/>
        </w:rPr>
        <w:t>e requested by the Local Government Entity</w:t>
      </w:r>
      <w:r w:rsidR="00E10614">
        <w:rPr>
          <w:rFonts w:ascii="Arial" w:hAnsi="Arial" w:cs="Arial"/>
        </w:rPr>
        <w:t xml:space="preserve"> if the County is not </w:t>
      </w:r>
      <w:r w:rsidR="00B004B4">
        <w:rPr>
          <w:rFonts w:ascii="Arial" w:hAnsi="Arial" w:cs="Arial"/>
        </w:rPr>
        <w:t>in a position</w:t>
      </w:r>
      <w:r w:rsidR="00E10614">
        <w:rPr>
          <w:rFonts w:ascii="Arial" w:hAnsi="Arial" w:cs="Arial"/>
        </w:rPr>
        <w:t xml:space="preserve"> to honor the request.</w:t>
      </w:r>
    </w:p>
    <w:p w:rsidR="00323340" w:rsidRDefault="00DF57AF" w:rsidP="00294C6C">
      <w:pPr>
        <w:numPr>
          <w:ilvl w:val="0"/>
          <w:numId w:val="1"/>
        </w:numPr>
        <w:tabs>
          <w:tab w:val="clear" w:pos="720"/>
          <w:tab w:val="num" w:pos="900"/>
        </w:tabs>
        <w:spacing w:after="240"/>
        <w:ind w:left="900" w:hanging="540"/>
        <w:jc w:val="both"/>
        <w:rPr>
          <w:rFonts w:ascii="Arial" w:hAnsi="Arial" w:cs="Arial"/>
        </w:rPr>
      </w:pPr>
      <w:r w:rsidRPr="006538A3">
        <w:rPr>
          <w:rFonts w:ascii="Arial" w:hAnsi="Arial" w:cs="Arial"/>
          <w:b/>
        </w:rPr>
        <w:t>Workmanlike Services.</w:t>
      </w:r>
      <w:r>
        <w:rPr>
          <w:rFonts w:ascii="Arial" w:hAnsi="Arial" w:cs="Arial"/>
        </w:rPr>
        <w:t xml:space="preserve"> </w:t>
      </w:r>
      <w:r w:rsidR="00323340">
        <w:rPr>
          <w:rFonts w:ascii="Arial" w:hAnsi="Arial" w:cs="Arial"/>
        </w:rPr>
        <w:t>The County will ren</w:t>
      </w:r>
      <w:r w:rsidR="00261FD6">
        <w:rPr>
          <w:rFonts w:ascii="Arial" w:hAnsi="Arial" w:cs="Arial"/>
        </w:rPr>
        <w:t>d</w:t>
      </w:r>
      <w:r w:rsidR="00337AC5">
        <w:rPr>
          <w:rFonts w:ascii="Arial" w:hAnsi="Arial" w:cs="Arial"/>
        </w:rPr>
        <w:t>er services to the Local Government Entity</w:t>
      </w:r>
      <w:r w:rsidR="00323340">
        <w:rPr>
          <w:rFonts w:ascii="Arial" w:hAnsi="Arial" w:cs="Arial"/>
        </w:rPr>
        <w:t xml:space="preserve"> in a workmanlike manner.</w:t>
      </w:r>
    </w:p>
    <w:p w:rsidR="000F57C2" w:rsidRDefault="00DF57AF" w:rsidP="00294C6C">
      <w:pPr>
        <w:numPr>
          <w:ilvl w:val="0"/>
          <w:numId w:val="1"/>
        </w:numPr>
        <w:tabs>
          <w:tab w:val="clear" w:pos="720"/>
          <w:tab w:val="num" w:pos="900"/>
        </w:tabs>
        <w:spacing w:after="240"/>
        <w:ind w:left="900" w:hanging="540"/>
        <w:jc w:val="both"/>
        <w:rPr>
          <w:rFonts w:ascii="Arial" w:hAnsi="Arial" w:cs="Arial"/>
        </w:rPr>
      </w:pPr>
      <w:r w:rsidRPr="006538A3">
        <w:rPr>
          <w:rFonts w:ascii="Arial" w:hAnsi="Arial" w:cs="Arial"/>
          <w:b/>
        </w:rPr>
        <w:lastRenderedPageBreak/>
        <w:t>Care Required.</w:t>
      </w:r>
      <w:r>
        <w:rPr>
          <w:rFonts w:ascii="Arial" w:hAnsi="Arial" w:cs="Arial"/>
        </w:rPr>
        <w:t xml:space="preserve"> </w:t>
      </w:r>
      <w:r w:rsidR="00E10614">
        <w:rPr>
          <w:rFonts w:ascii="Arial" w:hAnsi="Arial" w:cs="Arial"/>
        </w:rPr>
        <w:t>The</w:t>
      </w:r>
      <w:r w:rsidR="000F57C2">
        <w:rPr>
          <w:rFonts w:ascii="Arial" w:hAnsi="Arial" w:cs="Arial"/>
        </w:rPr>
        <w:t xml:space="preserve"> County will </w:t>
      </w:r>
      <w:r w:rsidR="00323340">
        <w:rPr>
          <w:rFonts w:ascii="Arial" w:hAnsi="Arial" w:cs="Arial"/>
        </w:rPr>
        <w:t>exercise ordinary care in render</w:t>
      </w:r>
      <w:r w:rsidR="00261FD6">
        <w:rPr>
          <w:rFonts w:ascii="Arial" w:hAnsi="Arial" w:cs="Arial"/>
        </w:rPr>
        <w:t>i</w:t>
      </w:r>
      <w:r w:rsidR="00337AC5">
        <w:rPr>
          <w:rFonts w:ascii="Arial" w:hAnsi="Arial" w:cs="Arial"/>
        </w:rPr>
        <w:t>ng services to the Local Government Entity</w:t>
      </w:r>
      <w:r w:rsidR="00323340">
        <w:rPr>
          <w:rFonts w:ascii="Arial" w:hAnsi="Arial" w:cs="Arial"/>
        </w:rPr>
        <w:t xml:space="preserve">. </w:t>
      </w:r>
    </w:p>
    <w:p w:rsidR="000F57C2" w:rsidRDefault="00DF57AF" w:rsidP="00294C6C">
      <w:pPr>
        <w:numPr>
          <w:ilvl w:val="0"/>
          <w:numId w:val="1"/>
        </w:numPr>
        <w:tabs>
          <w:tab w:val="clear" w:pos="720"/>
          <w:tab w:val="num" w:pos="900"/>
        </w:tabs>
        <w:spacing w:after="240"/>
        <w:ind w:left="900" w:hanging="540"/>
        <w:jc w:val="both"/>
        <w:rPr>
          <w:rFonts w:ascii="Arial" w:hAnsi="Arial" w:cs="Arial"/>
        </w:rPr>
      </w:pPr>
      <w:r w:rsidRPr="00F9573D">
        <w:rPr>
          <w:rFonts w:ascii="Arial" w:hAnsi="Arial" w:cs="Arial"/>
          <w:b/>
        </w:rPr>
        <w:t>Total Cost Undetermined.</w:t>
      </w:r>
      <w:r w:rsidRPr="00F9573D">
        <w:rPr>
          <w:rFonts w:ascii="Arial" w:hAnsi="Arial" w:cs="Arial"/>
        </w:rPr>
        <w:t xml:space="preserve"> </w:t>
      </w:r>
      <w:r w:rsidR="000F57C2" w:rsidRPr="00F9573D">
        <w:rPr>
          <w:rFonts w:ascii="Arial" w:hAnsi="Arial" w:cs="Arial"/>
        </w:rPr>
        <w:t xml:space="preserve">The </w:t>
      </w:r>
      <w:r w:rsidR="00E10614" w:rsidRPr="00F9573D">
        <w:rPr>
          <w:rFonts w:ascii="Arial" w:hAnsi="Arial" w:cs="Arial"/>
        </w:rPr>
        <w:t xml:space="preserve">total </w:t>
      </w:r>
      <w:r w:rsidR="000F57C2" w:rsidRPr="00F9573D">
        <w:rPr>
          <w:rFonts w:ascii="Arial" w:hAnsi="Arial" w:cs="Arial"/>
        </w:rPr>
        <w:t>cost of the services</w:t>
      </w:r>
      <w:r w:rsidR="00E10614" w:rsidRPr="00F9573D">
        <w:rPr>
          <w:rFonts w:ascii="Arial" w:hAnsi="Arial" w:cs="Arial"/>
        </w:rPr>
        <w:t xml:space="preserve"> to be rendered</w:t>
      </w:r>
      <w:r w:rsidR="00E10614">
        <w:rPr>
          <w:rFonts w:ascii="Arial" w:hAnsi="Arial" w:cs="Arial"/>
        </w:rPr>
        <w:t xml:space="preserve"> </w:t>
      </w:r>
      <w:r w:rsidR="00B004B4">
        <w:rPr>
          <w:rFonts w:ascii="Arial" w:hAnsi="Arial" w:cs="Arial"/>
        </w:rPr>
        <w:t xml:space="preserve">under this agreement </w:t>
      </w:r>
      <w:r w:rsidR="000F57C2">
        <w:rPr>
          <w:rFonts w:ascii="Arial" w:hAnsi="Arial" w:cs="Arial"/>
        </w:rPr>
        <w:t>cannot be estimated in advance, but will be determined by the e</w:t>
      </w:r>
      <w:r w:rsidR="00337AC5">
        <w:rPr>
          <w:rFonts w:ascii="Arial" w:hAnsi="Arial" w:cs="Arial"/>
        </w:rPr>
        <w:t>xtent to which the Local Government Entity</w:t>
      </w:r>
      <w:r w:rsidR="00261FD6">
        <w:rPr>
          <w:rFonts w:ascii="Arial" w:hAnsi="Arial" w:cs="Arial"/>
        </w:rPr>
        <w:t xml:space="preserve"> </w:t>
      </w:r>
      <w:r w:rsidR="000F57C2">
        <w:rPr>
          <w:rFonts w:ascii="Arial" w:hAnsi="Arial" w:cs="Arial"/>
        </w:rPr>
        <w:t>avails itself of the services available.</w:t>
      </w:r>
    </w:p>
    <w:p w:rsidR="00BD17FB" w:rsidRDefault="00DF57AF" w:rsidP="00294C6C">
      <w:pPr>
        <w:numPr>
          <w:ilvl w:val="0"/>
          <w:numId w:val="1"/>
        </w:numPr>
        <w:tabs>
          <w:tab w:val="clear" w:pos="720"/>
          <w:tab w:val="num" w:pos="900"/>
        </w:tabs>
        <w:spacing w:after="240"/>
        <w:ind w:left="900" w:hanging="540"/>
        <w:jc w:val="both"/>
        <w:rPr>
          <w:rFonts w:ascii="Arial" w:hAnsi="Arial" w:cs="Arial"/>
        </w:rPr>
      </w:pPr>
      <w:r w:rsidRPr="00BD17FB">
        <w:rPr>
          <w:rFonts w:ascii="Arial" w:hAnsi="Arial" w:cs="Arial"/>
          <w:b/>
        </w:rPr>
        <w:t>Effective Dates.</w:t>
      </w:r>
      <w:r w:rsidRPr="00BD17FB">
        <w:rPr>
          <w:rFonts w:ascii="Arial" w:hAnsi="Arial" w:cs="Arial"/>
        </w:rPr>
        <w:t xml:space="preserve"> </w:t>
      </w:r>
      <w:r w:rsidR="00872972" w:rsidRPr="00BD17FB">
        <w:rPr>
          <w:rFonts w:ascii="Arial" w:hAnsi="Arial" w:cs="Arial"/>
        </w:rPr>
        <w:t>This</w:t>
      </w:r>
      <w:r w:rsidR="00795AF4" w:rsidRPr="00BD17FB">
        <w:rPr>
          <w:rFonts w:ascii="Arial" w:hAnsi="Arial" w:cs="Arial"/>
        </w:rPr>
        <w:t xml:space="preserve"> ag</w:t>
      </w:r>
      <w:r w:rsidR="00A4714F">
        <w:rPr>
          <w:rFonts w:ascii="Arial" w:hAnsi="Arial" w:cs="Arial"/>
        </w:rPr>
        <w:t xml:space="preserve">reement shall be in effect for a ten (10) year period from October 1, 2018 </w:t>
      </w:r>
      <w:r w:rsidR="00E86768" w:rsidRPr="00BD17FB">
        <w:rPr>
          <w:rFonts w:ascii="Arial" w:hAnsi="Arial" w:cs="Arial"/>
        </w:rPr>
        <w:t>until September 30, 20</w:t>
      </w:r>
      <w:r w:rsidR="00BD17FB" w:rsidRPr="00BD17FB">
        <w:rPr>
          <w:rFonts w:ascii="Arial" w:hAnsi="Arial" w:cs="Arial"/>
        </w:rPr>
        <w:t>2</w:t>
      </w:r>
      <w:r w:rsidR="00E86768" w:rsidRPr="00BD17FB">
        <w:rPr>
          <w:rFonts w:ascii="Arial" w:hAnsi="Arial" w:cs="Arial"/>
        </w:rPr>
        <w:t>8</w:t>
      </w:r>
      <w:r w:rsidR="0086342B" w:rsidRPr="00BD17FB">
        <w:rPr>
          <w:rFonts w:ascii="Arial" w:hAnsi="Arial" w:cs="Arial"/>
        </w:rPr>
        <w:t xml:space="preserve">. </w:t>
      </w:r>
    </w:p>
    <w:p w:rsidR="00795AF4" w:rsidRPr="00BD17FB" w:rsidRDefault="00DF57AF" w:rsidP="00294C6C">
      <w:pPr>
        <w:numPr>
          <w:ilvl w:val="0"/>
          <w:numId w:val="1"/>
        </w:numPr>
        <w:tabs>
          <w:tab w:val="clear" w:pos="720"/>
          <w:tab w:val="num" w:pos="900"/>
        </w:tabs>
        <w:spacing w:after="240"/>
        <w:ind w:left="900" w:hanging="540"/>
        <w:jc w:val="both"/>
        <w:rPr>
          <w:rFonts w:ascii="Arial" w:hAnsi="Arial" w:cs="Arial"/>
        </w:rPr>
      </w:pPr>
      <w:r w:rsidRPr="00BD17FB">
        <w:rPr>
          <w:rFonts w:ascii="Arial" w:hAnsi="Arial" w:cs="Arial"/>
          <w:b/>
        </w:rPr>
        <w:t>Early Termination.</w:t>
      </w:r>
      <w:r w:rsidRPr="00BD17FB">
        <w:rPr>
          <w:rFonts w:ascii="Arial" w:hAnsi="Arial" w:cs="Arial"/>
        </w:rPr>
        <w:t xml:space="preserve"> </w:t>
      </w:r>
      <w:r w:rsidR="00795AF4" w:rsidRPr="00BD17FB">
        <w:rPr>
          <w:rFonts w:ascii="Arial" w:hAnsi="Arial" w:cs="Arial"/>
        </w:rPr>
        <w:t>Either party may terminate this agreement</w:t>
      </w:r>
      <w:r w:rsidR="00091A65" w:rsidRPr="00BD17FB">
        <w:rPr>
          <w:rFonts w:ascii="Arial" w:hAnsi="Arial" w:cs="Arial"/>
        </w:rPr>
        <w:t>, with or without cause,</w:t>
      </w:r>
      <w:r w:rsidR="00795AF4" w:rsidRPr="00BD17FB">
        <w:rPr>
          <w:rFonts w:ascii="Arial" w:hAnsi="Arial" w:cs="Arial"/>
        </w:rPr>
        <w:t xml:space="preserve"> </w:t>
      </w:r>
      <w:r w:rsidR="00091A65" w:rsidRPr="00BD17FB">
        <w:rPr>
          <w:rFonts w:ascii="Arial" w:hAnsi="Arial" w:cs="Arial"/>
        </w:rPr>
        <w:t xml:space="preserve">upon </w:t>
      </w:r>
      <w:r w:rsidR="00795AF4" w:rsidRPr="00BD17FB">
        <w:rPr>
          <w:rFonts w:ascii="Arial" w:hAnsi="Arial" w:cs="Arial"/>
        </w:rPr>
        <w:t>thirty (30) days written notice to the other party.</w:t>
      </w:r>
    </w:p>
    <w:p w:rsidR="00E10614" w:rsidRDefault="00DF57AF" w:rsidP="00294C6C">
      <w:pPr>
        <w:numPr>
          <w:ilvl w:val="0"/>
          <w:numId w:val="1"/>
        </w:numPr>
        <w:tabs>
          <w:tab w:val="clear" w:pos="720"/>
          <w:tab w:val="num" w:pos="900"/>
        </w:tabs>
        <w:spacing w:after="240"/>
        <w:ind w:left="900" w:hanging="540"/>
        <w:jc w:val="both"/>
        <w:rPr>
          <w:rFonts w:ascii="Arial" w:hAnsi="Arial" w:cs="Arial"/>
        </w:rPr>
      </w:pPr>
      <w:r w:rsidRPr="006538A3">
        <w:rPr>
          <w:rFonts w:ascii="Arial" w:hAnsi="Arial" w:cs="Arial"/>
          <w:b/>
        </w:rPr>
        <w:t>County</w:t>
      </w:r>
      <w:r w:rsidR="006538A3">
        <w:rPr>
          <w:rFonts w:ascii="Arial" w:hAnsi="Arial" w:cs="Arial"/>
          <w:b/>
        </w:rPr>
        <w:t xml:space="preserve">’s </w:t>
      </w:r>
      <w:r w:rsidRPr="006538A3">
        <w:rPr>
          <w:rFonts w:ascii="Arial" w:hAnsi="Arial" w:cs="Arial"/>
          <w:b/>
        </w:rPr>
        <w:t>Representative.</w:t>
      </w:r>
      <w:r>
        <w:rPr>
          <w:rFonts w:ascii="Arial" w:hAnsi="Arial" w:cs="Arial"/>
        </w:rPr>
        <w:t xml:space="preserve"> </w:t>
      </w:r>
      <w:r w:rsidR="00E10614">
        <w:rPr>
          <w:rFonts w:ascii="Arial" w:hAnsi="Arial" w:cs="Arial"/>
        </w:rPr>
        <w:t xml:space="preserve">The County’s </w:t>
      </w:r>
      <w:r w:rsidR="00091A65">
        <w:rPr>
          <w:rFonts w:ascii="Arial" w:hAnsi="Arial" w:cs="Arial"/>
        </w:rPr>
        <w:t xml:space="preserve">Administrator or its </w:t>
      </w:r>
      <w:r w:rsidR="00E10614">
        <w:rPr>
          <w:rFonts w:ascii="Arial" w:hAnsi="Arial" w:cs="Arial"/>
        </w:rPr>
        <w:t>Director of Public Works and Engineering, or his/her</w:t>
      </w:r>
      <w:r w:rsidR="00091A65">
        <w:rPr>
          <w:rFonts w:ascii="Arial" w:hAnsi="Arial" w:cs="Arial"/>
        </w:rPr>
        <w:t xml:space="preserve"> respective </w:t>
      </w:r>
      <w:r w:rsidR="00E10614">
        <w:rPr>
          <w:rFonts w:ascii="Arial" w:hAnsi="Arial" w:cs="Arial"/>
        </w:rPr>
        <w:t xml:space="preserve">designee, </w:t>
      </w:r>
      <w:r w:rsidR="00247B24">
        <w:rPr>
          <w:rFonts w:ascii="Arial" w:hAnsi="Arial" w:cs="Arial"/>
        </w:rPr>
        <w:t xml:space="preserve">will </w:t>
      </w:r>
      <w:r w:rsidR="00E10614">
        <w:rPr>
          <w:rFonts w:ascii="Arial" w:hAnsi="Arial" w:cs="Arial"/>
        </w:rPr>
        <w:t>act on behalf of the County with regard to the servic</w:t>
      </w:r>
      <w:r w:rsidR="00261FD6">
        <w:rPr>
          <w:rFonts w:ascii="Arial" w:hAnsi="Arial" w:cs="Arial"/>
        </w:rPr>
        <w:t>e</w:t>
      </w:r>
      <w:r w:rsidR="00354C3D">
        <w:rPr>
          <w:rFonts w:ascii="Arial" w:hAnsi="Arial" w:cs="Arial"/>
        </w:rPr>
        <w:t>s available to the Local Government Entity</w:t>
      </w:r>
      <w:r w:rsidR="00E10614">
        <w:rPr>
          <w:rFonts w:ascii="Arial" w:hAnsi="Arial" w:cs="Arial"/>
        </w:rPr>
        <w:t>, the cost thereof and commitment to provide requested services.</w:t>
      </w:r>
    </w:p>
    <w:p w:rsidR="00E10614" w:rsidRDefault="00354C3D" w:rsidP="00294C6C">
      <w:pPr>
        <w:numPr>
          <w:ilvl w:val="0"/>
          <w:numId w:val="1"/>
        </w:numPr>
        <w:tabs>
          <w:tab w:val="clear" w:pos="720"/>
          <w:tab w:val="num" w:pos="900"/>
        </w:tabs>
        <w:spacing w:after="240"/>
        <w:ind w:left="900" w:hanging="540"/>
        <w:jc w:val="both"/>
        <w:rPr>
          <w:rFonts w:ascii="Arial" w:hAnsi="Arial" w:cs="Arial"/>
        </w:rPr>
      </w:pPr>
      <w:r>
        <w:rPr>
          <w:rFonts w:ascii="Arial" w:hAnsi="Arial" w:cs="Arial"/>
          <w:b/>
        </w:rPr>
        <w:t>Local Government Entity’s</w:t>
      </w:r>
      <w:r w:rsidR="00261FD6">
        <w:rPr>
          <w:rFonts w:ascii="Arial" w:hAnsi="Arial" w:cs="Arial"/>
          <w:b/>
        </w:rPr>
        <w:t xml:space="preserve"> </w:t>
      </w:r>
      <w:r w:rsidR="00DF57AF" w:rsidRPr="006538A3">
        <w:rPr>
          <w:rFonts w:ascii="Arial" w:hAnsi="Arial" w:cs="Arial"/>
          <w:b/>
        </w:rPr>
        <w:t>Representative.</w:t>
      </w:r>
      <w:r w:rsidR="00DF57AF">
        <w:rPr>
          <w:rFonts w:ascii="Arial" w:hAnsi="Arial" w:cs="Arial"/>
        </w:rPr>
        <w:t xml:space="preserve"> </w:t>
      </w:r>
      <w:r>
        <w:rPr>
          <w:rFonts w:ascii="Arial" w:hAnsi="Arial" w:cs="Arial"/>
        </w:rPr>
        <w:t>The Local Government Entity’s</w:t>
      </w:r>
      <w:r w:rsidR="00E10614">
        <w:rPr>
          <w:rFonts w:ascii="Arial" w:hAnsi="Arial" w:cs="Arial"/>
        </w:rPr>
        <w:t xml:space="preserve"> </w:t>
      </w:r>
      <w:r w:rsidR="00C70E0A">
        <w:rPr>
          <w:rFonts w:ascii="Arial" w:hAnsi="Arial" w:cs="Arial"/>
        </w:rPr>
        <w:t xml:space="preserve">[indicate </w:t>
      </w:r>
      <w:r w:rsidR="006538A3">
        <w:rPr>
          <w:rFonts w:ascii="Arial" w:hAnsi="Arial" w:cs="Arial"/>
        </w:rPr>
        <w:t>one or more authorized representative</w:t>
      </w:r>
      <w:r w:rsidR="00C70E0A">
        <w:rPr>
          <w:rFonts w:ascii="Arial" w:hAnsi="Arial" w:cs="Arial"/>
        </w:rPr>
        <w:t xml:space="preserve">] </w:t>
      </w:r>
      <w:r w:rsidR="009C4681">
        <w:rPr>
          <w:rFonts w:ascii="Arial" w:hAnsi="Arial" w:cs="Arial"/>
        </w:rPr>
        <w:t>__________________________________</w:t>
      </w:r>
      <w:r w:rsidR="00613CA7">
        <w:rPr>
          <w:rFonts w:ascii="Arial" w:hAnsi="Arial" w:cs="Arial"/>
        </w:rPr>
        <w:t>_________________</w:t>
      </w:r>
      <w:r w:rsidR="00247B24">
        <w:rPr>
          <w:rFonts w:ascii="Arial" w:hAnsi="Arial" w:cs="Arial"/>
        </w:rPr>
        <w:t>___</w:t>
      </w:r>
      <w:r w:rsidR="00FB1ED4">
        <w:rPr>
          <w:rFonts w:ascii="Arial" w:hAnsi="Arial" w:cs="Arial"/>
        </w:rPr>
        <w:t xml:space="preserve">, or </w:t>
      </w:r>
      <w:r w:rsidR="00B004B4">
        <w:rPr>
          <w:rFonts w:ascii="Arial" w:hAnsi="Arial" w:cs="Arial"/>
        </w:rPr>
        <w:t>his/her</w:t>
      </w:r>
      <w:r w:rsidR="00FB1ED4">
        <w:rPr>
          <w:rFonts w:ascii="Arial" w:hAnsi="Arial" w:cs="Arial"/>
        </w:rPr>
        <w:t xml:space="preserve"> </w:t>
      </w:r>
      <w:r w:rsidR="00C70E0A">
        <w:rPr>
          <w:rFonts w:ascii="Arial" w:hAnsi="Arial" w:cs="Arial"/>
        </w:rPr>
        <w:t xml:space="preserve">respective </w:t>
      </w:r>
      <w:r w:rsidR="00FB1ED4">
        <w:rPr>
          <w:rFonts w:ascii="Arial" w:hAnsi="Arial" w:cs="Arial"/>
        </w:rPr>
        <w:t xml:space="preserve">designee, </w:t>
      </w:r>
      <w:r w:rsidR="00091A65">
        <w:rPr>
          <w:rFonts w:ascii="Arial" w:hAnsi="Arial" w:cs="Arial"/>
        </w:rPr>
        <w:t>will</w:t>
      </w:r>
      <w:r w:rsidR="00FB1ED4">
        <w:rPr>
          <w:rFonts w:ascii="Arial" w:hAnsi="Arial" w:cs="Arial"/>
        </w:rPr>
        <w:t xml:space="preserve"> a</w:t>
      </w:r>
      <w:r w:rsidR="00261FD6">
        <w:rPr>
          <w:rFonts w:ascii="Arial" w:hAnsi="Arial" w:cs="Arial"/>
        </w:rPr>
        <w:t>c</w:t>
      </w:r>
      <w:r>
        <w:rPr>
          <w:rFonts w:ascii="Arial" w:hAnsi="Arial" w:cs="Arial"/>
        </w:rPr>
        <w:t xml:space="preserve">t on behalf of the Local Government Entity </w:t>
      </w:r>
      <w:r w:rsidR="00FB1ED4">
        <w:rPr>
          <w:rFonts w:ascii="Arial" w:hAnsi="Arial" w:cs="Arial"/>
        </w:rPr>
        <w:t xml:space="preserve">with regard to </w:t>
      </w:r>
      <w:r w:rsidR="00613CA7">
        <w:rPr>
          <w:rFonts w:ascii="Arial" w:hAnsi="Arial" w:cs="Arial"/>
        </w:rPr>
        <w:t>a</w:t>
      </w:r>
      <w:r w:rsidR="00FB1ED4">
        <w:rPr>
          <w:rFonts w:ascii="Arial" w:hAnsi="Arial" w:cs="Arial"/>
        </w:rPr>
        <w:t xml:space="preserve"> request for services from the County</w:t>
      </w:r>
      <w:r w:rsidR="00613CA7">
        <w:rPr>
          <w:rFonts w:ascii="Arial" w:hAnsi="Arial" w:cs="Arial"/>
        </w:rPr>
        <w:t xml:space="preserve"> and</w:t>
      </w:r>
      <w:r w:rsidR="00FB1ED4">
        <w:rPr>
          <w:rFonts w:ascii="Arial" w:hAnsi="Arial" w:cs="Arial"/>
        </w:rPr>
        <w:t xml:space="preserve"> approval of cost estimates provided by the County.</w:t>
      </w:r>
    </w:p>
    <w:p w:rsidR="00DF57AF" w:rsidRDefault="00DF57AF" w:rsidP="00294C6C">
      <w:pPr>
        <w:numPr>
          <w:ilvl w:val="0"/>
          <w:numId w:val="1"/>
        </w:numPr>
        <w:tabs>
          <w:tab w:val="clear" w:pos="720"/>
          <w:tab w:val="num" w:pos="900"/>
        </w:tabs>
        <w:spacing w:after="240"/>
        <w:ind w:left="900" w:hanging="540"/>
        <w:jc w:val="both"/>
        <w:rPr>
          <w:rFonts w:ascii="Arial" w:hAnsi="Arial" w:cs="Arial"/>
        </w:rPr>
      </w:pPr>
      <w:r w:rsidRPr="006538A3">
        <w:rPr>
          <w:rFonts w:ascii="Arial" w:hAnsi="Arial" w:cs="Arial"/>
          <w:b/>
        </w:rPr>
        <w:t>Payment of Invoices.</w:t>
      </w:r>
      <w:r>
        <w:rPr>
          <w:rFonts w:ascii="Arial" w:hAnsi="Arial" w:cs="Arial"/>
        </w:rPr>
        <w:t xml:space="preserve"> </w:t>
      </w:r>
      <w:r w:rsidR="00354C3D">
        <w:rPr>
          <w:rFonts w:ascii="Arial" w:hAnsi="Arial" w:cs="Arial"/>
        </w:rPr>
        <w:t>The Local Government Entity</w:t>
      </w:r>
      <w:r w:rsidR="00FB1ED4">
        <w:rPr>
          <w:rFonts w:ascii="Arial" w:hAnsi="Arial" w:cs="Arial"/>
        </w:rPr>
        <w:t xml:space="preserve"> will pay the County for services rendered under this agreement within thirty (30) days of the County’s invoice for those services.  </w:t>
      </w:r>
      <w:r w:rsidR="006538A3">
        <w:rPr>
          <w:rFonts w:ascii="Arial" w:hAnsi="Arial" w:cs="Arial"/>
        </w:rPr>
        <w:t xml:space="preserve">If the </w:t>
      </w:r>
      <w:r w:rsidR="00354C3D">
        <w:rPr>
          <w:rFonts w:ascii="Arial" w:hAnsi="Arial" w:cs="Arial"/>
        </w:rPr>
        <w:t>Local Government Entity</w:t>
      </w:r>
      <w:r>
        <w:rPr>
          <w:rFonts w:ascii="Arial" w:hAnsi="Arial" w:cs="Arial"/>
        </w:rPr>
        <w:t xml:space="preserve"> disputes a </w:t>
      </w:r>
      <w:r w:rsidR="00261FD6">
        <w:rPr>
          <w:rFonts w:ascii="Arial" w:hAnsi="Arial" w:cs="Arial"/>
        </w:rPr>
        <w:t>C</w:t>
      </w:r>
      <w:r w:rsidR="00354C3D">
        <w:rPr>
          <w:rFonts w:ascii="Arial" w:hAnsi="Arial" w:cs="Arial"/>
        </w:rPr>
        <w:t>ounty invoice, the Local Government Entity</w:t>
      </w:r>
      <w:r>
        <w:rPr>
          <w:rFonts w:ascii="Arial" w:hAnsi="Arial" w:cs="Arial"/>
        </w:rPr>
        <w:t xml:space="preserve"> will pay the undisputed portion and attempt to resolve the remaining </w:t>
      </w:r>
      <w:r w:rsidR="00467262">
        <w:rPr>
          <w:rFonts w:ascii="Arial" w:hAnsi="Arial" w:cs="Arial"/>
        </w:rPr>
        <w:t>portion in accordance with the a</w:t>
      </w:r>
      <w:r>
        <w:rPr>
          <w:rFonts w:ascii="Arial" w:hAnsi="Arial" w:cs="Arial"/>
        </w:rPr>
        <w:t xml:space="preserve">rticle </w:t>
      </w:r>
      <w:r w:rsidR="00467262">
        <w:rPr>
          <w:rFonts w:ascii="Arial" w:hAnsi="Arial" w:cs="Arial"/>
        </w:rPr>
        <w:t xml:space="preserve">below, </w:t>
      </w:r>
      <w:r>
        <w:rPr>
          <w:rFonts w:ascii="Arial" w:hAnsi="Arial" w:cs="Arial"/>
        </w:rPr>
        <w:t xml:space="preserve">entitled Disputes.  </w:t>
      </w:r>
    </w:p>
    <w:p w:rsidR="00DF57AF" w:rsidRDefault="00DF57AF" w:rsidP="00294C6C">
      <w:pPr>
        <w:numPr>
          <w:ilvl w:val="0"/>
          <w:numId w:val="1"/>
        </w:numPr>
        <w:tabs>
          <w:tab w:val="clear" w:pos="720"/>
          <w:tab w:val="num" w:pos="900"/>
        </w:tabs>
        <w:spacing w:after="240"/>
        <w:ind w:left="900" w:hanging="540"/>
        <w:jc w:val="both"/>
        <w:rPr>
          <w:rFonts w:ascii="Arial" w:hAnsi="Arial" w:cs="Arial"/>
        </w:rPr>
      </w:pPr>
      <w:r w:rsidRPr="006538A3">
        <w:rPr>
          <w:rFonts w:ascii="Arial" w:hAnsi="Arial" w:cs="Arial"/>
          <w:b/>
        </w:rPr>
        <w:t>Disputes.</w:t>
      </w:r>
      <w:r>
        <w:rPr>
          <w:rFonts w:ascii="Arial" w:hAnsi="Arial" w:cs="Arial"/>
        </w:rPr>
        <w:t xml:space="preserve"> If there is a dispute concerning either party’s performance under this agreement, the parties will attempt to resolve the dispute amicably between them.   If the parties cannot resolve the issue amicably, the parties will mediate the dispute before a third party mediator jointly agreed to by the parties.  Each party will bear its own cost of participating in mediation and the parties will share the cost of the mediator equally.  If the dispute is not resolved through mediation, either </w:t>
      </w:r>
      <w:proofErr w:type="gramStart"/>
      <w:r>
        <w:rPr>
          <w:rFonts w:ascii="Arial" w:hAnsi="Arial" w:cs="Arial"/>
        </w:rPr>
        <w:t>party</w:t>
      </w:r>
      <w:proofErr w:type="gramEnd"/>
      <w:r>
        <w:rPr>
          <w:rFonts w:ascii="Arial" w:hAnsi="Arial" w:cs="Arial"/>
        </w:rPr>
        <w:t xml:space="preserve"> may then pursue any available legal or equitable remedy to resolve the dispute.</w:t>
      </w:r>
    </w:p>
    <w:p w:rsidR="00247B24" w:rsidRDefault="00DF57AF" w:rsidP="00294C6C">
      <w:pPr>
        <w:numPr>
          <w:ilvl w:val="0"/>
          <w:numId w:val="1"/>
        </w:numPr>
        <w:tabs>
          <w:tab w:val="clear" w:pos="720"/>
          <w:tab w:val="num" w:pos="900"/>
        </w:tabs>
        <w:spacing w:after="240"/>
        <w:ind w:left="900" w:hanging="540"/>
        <w:jc w:val="both"/>
        <w:rPr>
          <w:rFonts w:ascii="Arial" w:hAnsi="Arial" w:cs="Arial"/>
        </w:rPr>
      </w:pPr>
      <w:r w:rsidRPr="006538A3">
        <w:rPr>
          <w:rFonts w:ascii="Arial" w:hAnsi="Arial" w:cs="Arial"/>
          <w:b/>
        </w:rPr>
        <w:t>Indemnification.</w:t>
      </w:r>
      <w:r w:rsidR="00CA70C0">
        <w:rPr>
          <w:rFonts w:ascii="Arial" w:hAnsi="Arial" w:cs="Arial"/>
        </w:rPr>
        <w:t xml:space="preserve"> </w:t>
      </w:r>
      <w:r w:rsidR="00247B24">
        <w:rPr>
          <w:rFonts w:ascii="Arial" w:hAnsi="Arial" w:cs="Arial"/>
        </w:rPr>
        <w:t>Each party will indemnify the other party and hold the other party harmless for the negligent or intentional acts of the indemnifying party.</w:t>
      </w:r>
    </w:p>
    <w:p w:rsidR="00872972" w:rsidRDefault="00101872" w:rsidP="00294C6C">
      <w:pPr>
        <w:numPr>
          <w:ilvl w:val="0"/>
          <w:numId w:val="1"/>
        </w:numPr>
        <w:tabs>
          <w:tab w:val="clear" w:pos="720"/>
          <w:tab w:val="num" w:pos="900"/>
        </w:tabs>
        <w:spacing w:after="240"/>
        <w:ind w:left="900" w:hanging="540"/>
        <w:jc w:val="both"/>
        <w:rPr>
          <w:rFonts w:ascii="Arial" w:hAnsi="Arial" w:cs="Arial"/>
        </w:rPr>
      </w:pPr>
      <w:r>
        <w:rPr>
          <w:rFonts w:ascii="Arial" w:hAnsi="Arial" w:cs="Arial"/>
          <w:b/>
        </w:rPr>
        <w:lastRenderedPageBreak/>
        <w:t>Authority to Execute Agreement.</w:t>
      </w:r>
      <w:r>
        <w:rPr>
          <w:rFonts w:ascii="Arial" w:hAnsi="Arial" w:cs="Arial"/>
        </w:rPr>
        <w:t xml:space="preserve"> The execution of this agreement has been duly authorized by the governing bodies of</w:t>
      </w:r>
      <w:r w:rsidR="00261FD6">
        <w:rPr>
          <w:rFonts w:ascii="Arial" w:hAnsi="Arial" w:cs="Arial"/>
        </w:rPr>
        <w:t xml:space="preserve"> </w:t>
      </w:r>
      <w:r w:rsidR="00354C3D">
        <w:rPr>
          <w:rFonts w:ascii="Arial" w:hAnsi="Arial" w:cs="Arial"/>
        </w:rPr>
        <w:t>the County and the Local Government Entity</w:t>
      </w:r>
      <w:r>
        <w:rPr>
          <w:rFonts w:ascii="Arial" w:hAnsi="Arial" w:cs="Arial"/>
        </w:rPr>
        <w:t>.</w:t>
      </w:r>
    </w:p>
    <w:p w:rsidR="00872972" w:rsidRDefault="00872972" w:rsidP="00294C6C">
      <w:pPr>
        <w:numPr>
          <w:ilvl w:val="0"/>
          <w:numId w:val="1"/>
        </w:numPr>
        <w:tabs>
          <w:tab w:val="clear" w:pos="720"/>
          <w:tab w:val="num" w:pos="900"/>
        </w:tabs>
        <w:spacing w:after="240"/>
        <w:ind w:left="900" w:hanging="540"/>
        <w:jc w:val="both"/>
        <w:rPr>
          <w:rFonts w:ascii="Arial" w:hAnsi="Arial" w:cs="Arial"/>
        </w:rPr>
      </w:pPr>
      <w:r w:rsidRPr="00872972">
        <w:rPr>
          <w:rFonts w:ascii="Arial" w:hAnsi="Arial" w:cs="Arial"/>
          <w:b/>
          <w:color w:val="0A0A0A"/>
        </w:rPr>
        <w:t xml:space="preserve">Choice of Law. </w:t>
      </w:r>
      <w:r w:rsidRPr="00872972">
        <w:rPr>
          <w:rFonts w:ascii="Arial" w:hAnsi="Arial" w:cs="Arial"/>
          <w:color w:val="0A0A0A"/>
        </w:rPr>
        <w:t xml:space="preserve">This </w:t>
      </w:r>
      <w:r>
        <w:rPr>
          <w:rFonts w:ascii="Arial" w:hAnsi="Arial" w:cs="Arial"/>
          <w:color w:val="0A0A0A"/>
        </w:rPr>
        <w:t>a</w:t>
      </w:r>
      <w:r w:rsidRPr="00872972">
        <w:rPr>
          <w:rFonts w:ascii="Arial" w:hAnsi="Arial" w:cs="Arial"/>
          <w:color w:val="0A0A0A"/>
        </w:rPr>
        <w:t>greement shall be governed by and interpreted in accordance with the laws of the State of New Jersey.</w:t>
      </w:r>
    </w:p>
    <w:p w:rsidR="00872972" w:rsidRDefault="00872972" w:rsidP="00294C6C">
      <w:pPr>
        <w:numPr>
          <w:ilvl w:val="0"/>
          <w:numId w:val="1"/>
        </w:numPr>
        <w:tabs>
          <w:tab w:val="clear" w:pos="720"/>
          <w:tab w:val="num" w:pos="900"/>
        </w:tabs>
        <w:spacing w:after="240"/>
        <w:ind w:left="900" w:hanging="540"/>
        <w:jc w:val="both"/>
        <w:rPr>
          <w:rFonts w:ascii="Arial" w:hAnsi="Arial" w:cs="Arial"/>
        </w:rPr>
      </w:pPr>
      <w:r w:rsidRPr="00872972">
        <w:rPr>
          <w:rFonts w:ascii="Arial" w:hAnsi="Arial" w:cs="Arial"/>
          <w:b/>
          <w:color w:val="0A0A0A"/>
        </w:rPr>
        <w:t>Filing of Agreement</w:t>
      </w:r>
      <w:r w:rsidRPr="00872972">
        <w:rPr>
          <w:rFonts w:ascii="Arial" w:hAnsi="Arial" w:cs="Arial"/>
          <w:color w:val="0A0A0A"/>
        </w:rPr>
        <w:t xml:space="preserve">. Monmouth’s Clerk of the Board shall file a fully executed copy of this </w:t>
      </w:r>
      <w:r>
        <w:rPr>
          <w:rFonts w:ascii="Arial" w:hAnsi="Arial" w:cs="Arial"/>
          <w:color w:val="0A0A0A"/>
        </w:rPr>
        <w:t>a</w:t>
      </w:r>
      <w:r w:rsidRPr="00872972">
        <w:rPr>
          <w:rFonts w:ascii="Arial" w:hAnsi="Arial" w:cs="Arial"/>
          <w:color w:val="0A0A0A"/>
        </w:rPr>
        <w:t xml:space="preserve">greement with the Division of Local Government Services, New Jersey Department of Community Affairs in accordance with </w:t>
      </w:r>
      <w:r w:rsidRPr="00872972">
        <w:rPr>
          <w:rFonts w:ascii="Arial" w:hAnsi="Arial" w:cs="Arial"/>
          <w:i/>
          <w:color w:val="0A0A0A"/>
        </w:rPr>
        <w:t>N.J.S.A</w:t>
      </w:r>
      <w:r w:rsidRPr="00872972">
        <w:rPr>
          <w:rFonts w:ascii="Arial" w:hAnsi="Arial" w:cs="Arial"/>
          <w:color w:val="0A0A0A"/>
        </w:rPr>
        <w:t>. 40A:65-4(b).</w:t>
      </w:r>
    </w:p>
    <w:p w:rsidR="00872972" w:rsidRDefault="00872972" w:rsidP="00294C6C">
      <w:pPr>
        <w:numPr>
          <w:ilvl w:val="0"/>
          <w:numId w:val="1"/>
        </w:numPr>
        <w:tabs>
          <w:tab w:val="clear" w:pos="720"/>
          <w:tab w:val="num" w:pos="900"/>
        </w:tabs>
        <w:spacing w:after="240"/>
        <w:ind w:left="900" w:hanging="540"/>
        <w:jc w:val="both"/>
        <w:rPr>
          <w:rFonts w:ascii="Arial" w:hAnsi="Arial" w:cs="Arial"/>
        </w:rPr>
      </w:pPr>
      <w:r w:rsidRPr="00872972">
        <w:rPr>
          <w:rFonts w:ascii="Arial" w:hAnsi="Arial" w:cs="Arial"/>
          <w:b/>
          <w:color w:val="0A0A0A"/>
        </w:rPr>
        <w:t>Counterparts.</w:t>
      </w:r>
      <w:r w:rsidRPr="00872972">
        <w:rPr>
          <w:rFonts w:ascii="Arial" w:hAnsi="Arial" w:cs="Arial"/>
          <w:color w:val="0A0A0A"/>
        </w:rPr>
        <w:t xml:space="preserve"> This </w:t>
      </w:r>
      <w:r>
        <w:rPr>
          <w:rFonts w:ascii="Arial" w:hAnsi="Arial" w:cs="Arial"/>
          <w:color w:val="0A0A0A"/>
        </w:rPr>
        <w:t>a</w:t>
      </w:r>
      <w:r w:rsidRPr="00872972">
        <w:rPr>
          <w:rFonts w:ascii="Arial" w:hAnsi="Arial" w:cs="Arial"/>
          <w:color w:val="0A0A0A"/>
        </w:rPr>
        <w:t>greement may be fully executed in any number of counterparts, each of which shall be deemed to be an original and all of which taken together shall constitute one agreement binding upon all parties, notwithstanding that all parties have not signed the same counterpart.  Such executions may be transmitted to the parties electronically or by facsimile, and such electronic or facsimile execution shall have the same force and effect as an original signature.</w:t>
      </w:r>
    </w:p>
    <w:p w:rsidR="00872972" w:rsidRPr="00872972" w:rsidRDefault="00872972" w:rsidP="00294C6C">
      <w:pPr>
        <w:numPr>
          <w:ilvl w:val="0"/>
          <w:numId w:val="1"/>
        </w:numPr>
        <w:tabs>
          <w:tab w:val="clear" w:pos="720"/>
          <w:tab w:val="num" w:pos="900"/>
        </w:tabs>
        <w:spacing w:after="240"/>
        <w:ind w:left="900" w:hanging="540"/>
        <w:jc w:val="both"/>
        <w:rPr>
          <w:rFonts w:ascii="Arial" w:hAnsi="Arial" w:cs="Arial"/>
        </w:rPr>
      </w:pPr>
      <w:r w:rsidRPr="00872972">
        <w:rPr>
          <w:rFonts w:ascii="Arial" w:hAnsi="Arial" w:cs="Arial"/>
          <w:b/>
          <w:color w:val="0A0A0A"/>
        </w:rPr>
        <w:t>Notices.</w:t>
      </w:r>
      <w:r w:rsidRPr="00872972">
        <w:rPr>
          <w:rFonts w:ascii="Arial" w:hAnsi="Arial" w:cs="Arial"/>
          <w:color w:val="0A0A0A"/>
        </w:rPr>
        <w:t xml:space="preserve"> Any notices that are provided pursuant to this </w:t>
      </w:r>
      <w:r>
        <w:rPr>
          <w:rFonts w:ascii="Arial" w:hAnsi="Arial" w:cs="Arial"/>
          <w:color w:val="0A0A0A"/>
        </w:rPr>
        <w:t>a</w:t>
      </w:r>
      <w:r w:rsidRPr="00872972">
        <w:rPr>
          <w:rFonts w:ascii="Arial" w:hAnsi="Arial" w:cs="Arial"/>
          <w:color w:val="0A0A0A"/>
        </w:rPr>
        <w:t>greement shall be in writing (including facsimile and electronic transmissions) and mailed or transmitted or delivered as follows:</w:t>
      </w:r>
    </w:p>
    <w:p w:rsidR="00872972" w:rsidRPr="00A84ACD" w:rsidRDefault="00872972" w:rsidP="00872972">
      <w:pPr>
        <w:jc w:val="both"/>
        <w:rPr>
          <w:rFonts w:ascii="Arial" w:hAnsi="Arial" w:cs="Arial"/>
          <w:color w:val="0A0A0A"/>
        </w:rPr>
      </w:pPr>
    </w:p>
    <w:p w:rsidR="00872972" w:rsidRPr="00A84ACD" w:rsidRDefault="00872972" w:rsidP="00872972">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t>To Monmouth:</w:t>
      </w:r>
    </w:p>
    <w:p w:rsidR="00872972" w:rsidRPr="00A84ACD" w:rsidRDefault="00872972" w:rsidP="00872972">
      <w:pPr>
        <w:jc w:val="both"/>
        <w:rPr>
          <w:rFonts w:ascii="Arial" w:hAnsi="Arial" w:cs="Arial"/>
          <w:color w:val="0A0A0A"/>
        </w:rPr>
      </w:pPr>
    </w:p>
    <w:p w:rsidR="0070377A" w:rsidRPr="0070377A" w:rsidRDefault="00872972" w:rsidP="0070377A">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r>
      <w:r w:rsidRPr="00A84ACD">
        <w:rPr>
          <w:rFonts w:ascii="Arial" w:hAnsi="Arial" w:cs="Arial"/>
          <w:color w:val="0A0A0A"/>
        </w:rPr>
        <w:tab/>
      </w:r>
      <w:r w:rsidR="0070377A" w:rsidRPr="0070377A">
        <w:rPr>
          <w:rFonts w:ascii="Arial" w:hAnsi="Arial" w:cs="Arial"/>
          <w:color w:val="0A0A0A"/>
        </w:rPr>
        <w:t>County of Monmouth</w:t>
      </w:r>
    </w:p>
    <w:p w:rsidR="0070377A" w:rsidRPr="0070377A" w:rsidRDefault="0070377A" w:rsidP="0070377A">
      <w:pPr>
        <w:jc w:val="both"/>
        <w:rPr>
          <w:rFonts w:ascii="Arial" w:hAnsi="Arial" w:cs="Arial"/>
          <w:color w:val="0A0A0A"/>
        </w:rPr>
      </w:pPr>
      <w:r w:rsidRPr="0070377A">
        <w:rPr>
          <w:rFonts w:ascii="Arial" w:hAnsi="Arial" w:cs="Arial"/>
          <w:color w:val="0A0A0A"/>
        </w:rPr>
        <w:tab/>
      </w:r>
      <w:r w:rsidRPr="0070377A">
        <w:rPr>
          <w:rFonts w:ascii="Arial" w:hAnsi="Arial" w:cs="Arial"/>
          <w:color w:val="0A0A0A"/>
        </w:rPr>
        <w:tab/>
      </w:r>
      <w:r w:rsidRPr="0070377A">
        <w:rPr>
          <w:rFonts w:ascii="Arial" w:hAnsi="Arial" w:cs="Arial"/>
          <w:color w:val="0A0A0A"/>
        </w:rPr>
        <w:tab/>
        <w:t>Address: 1 East Main Street, Freehold NJ 07728</w:t>
      </w:r>
    </w:p>
    <w:p w:rsidR="0070377A" w:rsidRPr="0070377A" w:rsidRDefault="0070377A" w:rsidP="0070377A">
      <w:pPr>
        <w:jc w:val="both"/>
        <w:rPr>
          <w:rFonts w:ascii="Arial" w:hAnsi="Arial" w:cs="Arial"/>
          <w:color w:val="0A0A0A"/>
        </w:rPr>
      </w:pPr>
      <w:r w:rsidRPr="0070377A">
        <w:rPr>
          <w:rFonts w:ascii="Arial" w:hAnsi="Arial" w:cs="Arial"/>
          <w:color w:val="0A0A0A"/>
        </w:rPr>
        <w:tab/>
      </w:r>
      <w:r w:rsidRPr="0070377A">
        <w:rPr>
          <w:rFonts w:ascii="Arial" w:hAnsi="Arial" w:cs="Arial"/>
          <w:color w:val="0A0A0A"/>
        </w:rPr>
        <w:tab/>
      </w:r>
      <w:r w:rsidRPr="0070377A">
        <w:rPr>
          <w:rFonts w:ascii="Arial" w:hAnsi="Arial" w:cs="Arial"/>
          <w:color w:val="0A0A0A"/>
        </w:rPr>
        <w:tab/>
        <w:t xml:space="preserve">Attn:  </w:t>
      </w:r>
      <w:r w:rsidRPr="0070377A">
        <w:rPr>
          <w:rFonts w:ascii="Arial" w:hAnsi="Arial" w:cs="Arial"/>
          <w:color w:val="0A0A0A"/>
        </w:rPr>
        <w:tab/>
        <w:t xml:space="preserve">Elizabeth Perez, Shared Services Coordinator </w:t>
      </w:r>
    </w:p>
    <w:p w:rsidR="0070377A" w:rsidRPr="0070377A" w:rsidRDefault="0070377A" w:rsidP="0070377A">
      <w:pPr>
        <w:jc w:val="both"/>
        <w:rPr>
          <w:rFonts w:ascii="Arial" w:hAnsi="Arial" w:cs="Arial"/>
          <w:color w:val="0A0A0A"/>
        </w:rPr>
      </w:pPr>
      <w:r w:rsidRPr="0070377A">
        <w:rPr>
          <w:rFonts w:ascii="Arial" w:hAnsi="Arial" w:cs="Arial"/>
          <w:color w:val="0A0A0A"/>
        </w:rPr>
        <w:tab/>
      </w:r>
      <w:r w:rsidRPr="0070377A">
        <w:rPr>
          <w:rFonts w:ascii="Arial" w:hAnsi="Arial" w:cs="Arial"/>
          <w:color w:val="0A0A0A"/>
        </w:rPr>
        <w:tab/>
      </w:r>
      <w:r w:rsidRPr="0070377A">
        <w:rPr>
          <w:rFonts w:ascii="Arial" w:hAnsi="Arial" w:cs="Arial"/>
          <w:color w:val="0A0A0A"/>
        </w:rPr>
        <w:tab/>
        <w:t>Email: Elizabeth.perez@co.monmouth.nj.us</w:t>
      </w:r>
    </w:p>
    <w:p w:rsidR="00872972" w:rsidRDefault="0070377A" w:rsidP="0070377A">
      <w:pPr>
        <w:jc w:val="both"/>
        <w:rPr>
          <w:rFonts w:ascii="Arial" w:hAnsi="Arial" w:cs="Arial"/>
          <w:color w:val="0A0A0A"/>
        </w:rPr>
      </w:pPr>
      <w:r w:rsidRPr="0070377A">
        <w:rPr>
          <w:rFonts w:ascii="Arial" w:hAnsi="Arial" w:cs="Arial"/>
          <w:color w:val="0A0A0A"/>
        </w:rPr>
        <w:tab/>
      </w:r>
      <w:r w:rsidRPr="0070377A">
        <w:rPr>
          <w:rFonts w:ascii="Arial" w:hAnsi="Arial" w:cs="Arial"/>
          <w:color w:val="0A0A0A"/>
        </w:rPr>
        <w:tab/>
      </w:r>
      <w:r w:rsidRPr="0070377A">
        <w:rPr>
          <w:rFonts w:ascii="Arial" w:hAnsi="Arial" w:cs="Arial"/>
          <w:color w:val="0A0A0A"/>
        </w:rPr>
        <w:tab/>
        <w:t>Fax:</w:t>
      </w:r>
    </w:p>
    <w:p w:rsidR="0070377A" w:rsidRPr="00A84ACD" w:rsidRDefault="0070377A" w:rsidP="0070377A">
      <w:pPr>
        <w:jc w:val="both"/>
        <w:rPr>
          <w:rFonts w:ascii="Arial" w:hAnsi="Arial" w:cs="Arial"/>
          <w:color w:val="0A0A0A"/>
        </w:rPr>
      </w:pPr>
    </w:p>
    <w:p w:rsidR="00872972" w:rsidRPr="00A84ACD" w:rsidRDefault="00872972" w:rsidP="00872972">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t xml:space="preserve">To the </w:t>
      </w:r>
      <w:r>
        <w:rPr>
          <w:rFonts w:ascii="Arial" w:hAnsi="Arial" w:cs="Arial"/>
          <w:color w:val="0A0A0A"/>
        </w:rPr>
        <w:t>Local Government Entity</w:t>
      </w:r>
      <w:r w:rsidRPr="00A84ACD">
        <w:rPr>
          <w:rFonts w:ascii="Arial" w:hAnsi="Arial" w:cs="Arial"/>
          <w:color w:val="0A0A0A"/>
        </w:rPr>
        <w:t>:</w:t>
      </w:r>
    </w:p>
    <w:p w:rsidR="00872972" w:rsidRPr="00A84ACD" w:rsidRDefault="00872972" w:rsidP="00872972">
      <w:pPr>
        <w:jc w:val="both"/>
        <w:rPr>
          <w:rFonts w:ascii="Arial" w:hAnsi="Arial" w:cs="Arial"/>
          <w:color w:val="0A0A0A"/>
        </w:rPr>
      </w:pPr>
    </w:p>
    <w:p w:rsidR="00872972" w:rsidRPr="00A84ACD" w:rsidRDefault="00872972" w:rsidP="00872972">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r>
      <w:r w:rsidRPr="00A84ACD">
        <w:rPr>
          <w:rFonts w:ascii="Arial" w:hAnsi="Arial" w:cs="Arial"/>
          <w:color w:val="0A0A0A"/>
        </w:rPr>
        <w:tab/>
        <w:t>___________________________________</w:t>
      </w:r>
    </w:p>
    <w:p w:rsidR="00872972" w:rsidRPr="00A84ACD" w:rsidRDefault="00872972" w:rsidP="00872972">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r>
      <w:r w:rsidRPr="00A84ACD">
        <w:rPr>
          <w:rFonts w:ascii="Arial" w:hAnsi="Arial" w:cs="Arial"/>
          <w:color w:val="0A0A0A"/>
        </w:rPr>
        <w:tab/>
        <w:t>___________________________________</w:t>
      </w:r>
    </w:p>
    <w:p w:rsidR="00872972" w:rsidRPr="00A84ACD" w:rsidRDefault="00872972" w:rsidP="00872972">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r>
      <w:r w:rsidRPr="00A84ACD">
        <w:rPr>
          <w:rFonts w:ascii="Arial" w:hAnsi="Arial" w:cs="Arial"/>
          <w:color w:val="0A0A0A"/>
        </w:rPr>
        <w:tab/>
        <w:t>___________________________________</w:t>
      </w:r>
    </w:p>
    <w:p w:rsidR="00872972" w:rsidRPr="00A84ACD" w:rsidRDefault="00872972" w:rsidP="00872972">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r>
      <w:r w:rsidRPr="00A84ACD">
        <w:rPr>
          <w:rFonts w:ascii="Arial" w:hAnsi="Arial" w:cs="Arial"/>
          <w:color w:val="0A0A0A"/>
        </w:rPr>
        <w:tab/>
        <w:t>___________________________________</w:t>
      </w:r>
    </w:p>
    <w:p w:rsidR="00872972" w:rsidRPr="00A84ACD" w:rsidRDefault="00872972" w:rsidP="00872972">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r>
      <w:r w:rsidRPr="00A84ACD">
        <w:rPr>
          <w:rFonts w:ascii="Arial" w:hAnsi="Arial" w:cs="Arial"/>
          <w:color w:val="0A0A0A"/>
        </w:rPr>
        <w:tab/>
        <w:t>___________________________________</w:t>
      </w:r>
    </w:p>
    <w:p w:rsidR="00872972" w:rsidRPr="00A84ACD" w:rsidRDefault="00872972" w:rsidP="00872972">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r>
      <w:r w:rsidRPr="00A84ACD">
        <w:rPr>
          <w:rFonts w:ascii="Arial" w:hAnsi="Arial" w:cs="Arial"/>
          <w:color w:val="0A0A0A"/>
        </w:rPr>
        <w:tab/>
        <w:t>___________________________________</w:t>
      </w:r>
    </w:p>
    <w:p w:rsidR="00872972" w:rsidRPr="00A84ACD" w:rsidRDefault="00872972" w:rsidP="00872972">
      <w:pPr>
        <w:jc w:val="both"/>
        <w:rPr>
          <w:rFonts w:ascii="Arial" w:hAnsi="Arial" w:cs="Arial"/>
          <w:color w:val="0A0A0A"/>
        </w:rPr>
      </w:pPr>
    </w:p>
    <w:p w:rsidR="00872972" w:rsidRPr="00A84ACD" w:rsidRDefault="00872972" w:rsidP="00872972">
      <w:pPr>
        <w:jc w:val="both"/>
        <w:rPr>
          <w:rFonts w:ascii="Arial" w:hAnsi="Arial" w:cs="Arial"/>
          <w:color w:val="0A0A0A"/>
        </w:rPr>
      </w:pPr>
      <w:r w:rsidRPr="00A84ACD">
        <w:rPr>
          <w:rFonts w:ascii="Arial" w:hAnsi="Arial" w:cs="Arial"/>
          <w:color w:val="0A0A0A"/>
        </w:rPr>
        <w:t>Or to such other address or individual as any party may from time to time notify the other.</w:t>
      </w:r>
    </w:p>
    <w:p w:rsidR="00101872" w:rsidRDefault="00101872" w:rsidP="007B01F8">
      <w:pPr>
        <w:spacing w:after="240"/>
        <w:rPr>
          <w:rFonts w:ascii="Arial" w:hAnsi="Arial" w:cs="Arial"/>
        </w:rPr>
      </w:pPr>
    </w:p>
    <w:p w:rsidR="0070377A" w:rsidRDefault="0070377A" w:rsidP="007B01F8">
      <w:pPr>
        <w:spacing w:after="240"/>
        <w:rPr>
          <w:rFonts w:ascii="Arial" w:hAnsi="Arial" w:cs="Arial"/>
        </w:rPr>
      </w:pPr>
    </w:p>
    <w:p w:rsidR="007B01F8" w:rsidRDefault="007B01F8" w:rsidP="007B01F8">
      <w:pPr>
        <w:spacing w:after="240"/>
        <w:rPr>
          <w:rFonts w:ascii="Arial" w:hAnsi="Arial" w:cs="Arial"/>
        </w:rPr>
      </w:pPr>
      <w:r>
        <w:rPr>
          <w:rFonts w:ascii="Arial" w:hAnsi="Arial" w:cs="Arial"/>
        </w:rPr>
        <w:lastRenderedPageBreak/>
        <w:t>In Witness Whereof, the parties have executed this agreement.</w:t>
      </w:r>
    </w:p>
    <w:p w:rsidR="00BD17FB" w:rsidRDefault="00BD17FB" w:rsidP="007B01F8">
      <w:pPr>
        <w:spacing w:after="240"/>
        <w:rPr>
          <w:rFonts w:ascii="Arial" w:hAnsi="Arial" w:cs="Arial"/>
        </w:rPr>
      </w:pPr>
    </w:p>
    <w:p w:rsidR="00BD17FB" w:rsidRPr="00BD17FB" w:rsidRDefault="00BD17FB" w:rsidP="00BD17FB">
      <w:pPr>
        <w:tabs>
          <w:tab w:val="left" w:pos="4320"/>
          <w:tab w:val="left" w:pos="4860"/>
        </w:tabs>
        <w:spacing w:after="960"/>
        <w:rPr>
          <w:rFonts w:ascii="Arial" w:hAnsi="Arial"/>
          <w:b/>
        </w:rPr>
      </w:pPr>
      <w:r w:rsidRPr="00BD17FB">
        <w:rPr>
          <w:rFonts w:ascii="Arial" w:hAnsi="Arial"/>
          <w:b/>
        </w:rPr>
        <w:t>ATTEST:</w:t>
      </w:r>
      <w:r w:rsidRPr="00BD17FB">
        <w:rPr>
          <w:rFonts w:ascii="Arial" w:hAnsi="Arial"/>
          <w:b/>
        </w:rPr>
        <w:tab/>
      </w:r>
      <w:r w:rsidRPr="00BD17FB">
        <w:rPr>
          <w:rFonts w:ascii="Arial" w:hAnsi="Arial"/>
          <w:b/>
        </w:rPr>
        <w:tab/>
        <w:t>COUNTY OF MONMOUTH</w:t>
      </w:r>
    </w:p>
    <w:p w:rsidR="00BD17FB" w:rsidRPr="00BD17FB" w:rsidRDefault="00BD17FB" w:rsidP="00BD17FB">
      <w:pPr>
        <w:tabs>
          <w:tab w:val="right" w:pos="3960"/>
          <w:tab w:val="left" w:pos="4320"/>
          <w:tab w:val="left" w:pos="4860"/>
          <w:tab w:val="right" w:pos="9000"/>
        </w:tabs>
        <w:ind w:right="-360"/>
        <w:rPr>
          <w:rFonts w:ascii="Arial" w:hAnsi="Arial"/>
        </w:rPr>
      </w:pPr>
      <w:r w:rsidRPr="00BD17FB">
        <w:rPr>
          <w:rFonts w:ascii="Arial" w:hAnsi="Arial"/>
        </w:rPr>
        <w:t>_____________________________</w:t>
      </w:r>
      <w:r w:rsidRPr="00BD17FB">
        <w:rPr>
          <w:rFonts w:ascii="Arial" w:hAnsi="Arial"/>
        </w:rPr>
        <w:tab/>
      </w:r>
      <w:r w:rsidRPr="00BD17FB">
        <w:rPr>
          <w:rFonts w:ascii="Arial" w:hAnsi="Arial"/>
        </w:rPr>
        <w:tab/>
      </w:r>
      <w:proofErr w:type="gramStart"/>
      <w:r w:rsidRPr="00BD17FB">
        <w:rPr>
          <w:rFonts w:ascii="Arial" w:hAnsi="Arial"/>
        </w:rPr>
        <w:t>By</w:t>
      </w:r>
      <w:proofErr w:type="gramEnd"/>
      <w:r w:rsidRPr="00BD17FB">
        <w:rPr>
          <w:rFonts w:ascii="Arial" w:hAnsi="Arial"/>
        </w:rPr>
        <w:t>:</w:t>
      </w:r>
      <w:r w:rsidRPr="00BD17FB">
        <w:rPr>
          <w:rFonts w:ascii="Arial" w:hAnsi="Arial"/>
        </w:rPr>
        <w:tab/>
        <w:t>______________________________</w:t>
      </w:r>
      <w:r w:rsidRPr="00BD17FB">
        <w:rPr>
          <w:rFonts w:ascii="Arial" w:hAnsi="Arial"/>
        </w:rPr>
        <w:tab/>
      </w:r>
    </w:p>
    <w:p w:rsidR="00BD17FB" w:rsidRPr="00BD17FB" w:rsidRDefault="00BD17FB" w:rsidP="00BD17FB">
      <w:pPr>
        <w:tabs>
          <w:tab w:val="left" w:pos="810"/>
          <w:tab w:val="left" w:pos="4860"/>
        </w:tabs>
        <w:ind w:right="-360"/>
        <w:rPr>
          <w:rFonts w:ascii="Arial" w:hAnsi="Arial"/>
        </w:rPr>
      </w:pPr>
      <w:r w:rsidRPr="00BD17FB">
        <w:rPr>
          <w:rFonts w:ascii="Arial" w:hAnsi="Arial"/>
          <w:sz w:val="20"/>
        </w:rPr>
        <w:t>Name</w:t>
      </w:r>
      <w:r w:rsidRPr="00BD17FB">
        <w:rPr>
          <w:rFonts w:ascii="Arial" w:hAnsi="Arial"/>
          <w:sz w:val="16"/>
        </w:rPr>
        <w:t xml:space="preserve">: </w:t>
      </w:r>
      <w:r w:rsidRPr="00BD17FB">
        <w:rPr>
          <w:rFonts w:ascii="Arial" w:hAnsi="Arial"/>
        </w:rPr>
        <w:t xml:space="preserve"> MARION MASNICK</w:t>
      </w:r>
      <w:r w:rsidRPr="00BD17FB">
        <w:rPr>
          <w:rFonts w:ascii="Arial" w:hAnsi="Arial"/>
        </w:rPr>
        <w:tab/>
      </w:r>
      <w:r w:rsidRPr="00BD17FB">
        <w:rPr>
          <w:rFonts w:ascii="Arial" w:hAnsi="Arial"/>
          <w:sz w:val="20"/>
        </w:rPr>
        <w:t>Name</w:t>
      </w:r>
      <w:r w:rsidRPr="00BD17FB">
        <w:rPr>
          <w:rFonts w:ascii="Arial" w:hAnsi="Arial"/>
          <w:sz w:val="16"/>
        </w:rPr>
        <w:t xml:space="preserve">:  </w:t>
      </w:r>
      <w:r w:rsidRPr="00BD17FB">
        <w:rPr>
          <w:rFonts w:ascii="Arial" w:hAnsi="Arial"/>
        </w:rPr>
        <w:t xml:space="preserve">THOMAS A. ARNONE </w:t>
      </w:r>
    </w:p>
    <w:p w:rsidR="00BD17FB" w:rsidRPr="00BD17FB" w:rsidRDefault="00BD17FB" w:rsidP="00BD17FB">
      <w:pPr>
        <w:tabs>
          <w:tab w:val="center" w:pos="1980"/>
          <w:tab w:val="left" w:pos="4320"/>
          <w:tab w:val="left" w:pos="4860"/>
          <w:tab w:val="left" w:pos="6210"/>
        </w:tabs>
        <w:spacing w:after="600"/>
      </w:pPr>
      <w:r w:rsidRPr="00BD17FB">
        <w:rPr>
          <w:rFonts w:ascii="Arial" w:hAnsi="Arial"/>
          <w:sz w:val="20"/>
        </w:rPr>
        <w:t>Title</w:t>
      </w:r>
      <w:r w:rsidRPr="00BD17FB">
        <w:rPr>
          <w:rFonts w:ascii="Arial" w:hAnsi="Arial"/>
          <w:sz w:val="16"/>
        </w:rPr>
        <w:t>:</w:t>
      </w:r>
      <w:r w:rsidRPr="00BD17FB">
        <w:rPr>
          <w:rFonts w:ascii="Arial" w:hAnsi="Arial"/>
        </w:rPr>
        <w:t xml:space="preserve">    Clerk of the Board</w:t>
      </w:r>
      <w:r w:rsidRPr="00BD17FB">
        <w:rPr>
          <w:rFonts w:ascii="Arial" w:hAnsi="Arial"/>
        </w:rPr>
        <w:tab/>
      </w:r>
      <w:r w:rsidRPr="00BD17FB">
        <w:rPr>
          <w:rFonts w:ascii="Arial" w:hAnsi="Arial"/>
        </w:rPr>
        <w:tab/>
      </w:r>
      <w:r w:rsidRPr="00BD17FB">
        <w:rPr>
          <w:rFonts w:ascii="Arial" w:hAnsi="Arial"/>
          <w:sz w:val="20"/>
        </w:rPr>
        <w:t>Title</w:t>
      </w:r>
      <w:r w:rsidRPr="00BD17FB">
        <w:rPr>
          <w:rFonts w:ascii="Arial" w:hAnsi="Arial"/>
          <w:sz w:val="16"/>
        </w:rPr>
        <w:t>:</w:t>
      </w:r>
      <w:r w:rsidRPr="00BD17FB">
        <w:rPr>
          <w:rFonts w:ascii="Arial" w:hAnsi="Arial"/>
        </w:rPr>
        <w:t xml:space="preserve">    Freeholder Director</w:t>
      </w:r>
    </w:p>
    <w:p w:rsidR="00BD17FB" w:rsidRPr="00BD17FB" w:rsidRDefault="00BD17FB" w:rsidP="00BD17FB">
      <w:pPr>
        <w:tabs>
          <w:tab w:val="center" w:pos="1980"/>
          <w:tab w:val="left" w:pos="4320"/>
          <w:tab w:val="left" w:pos="4860"/>
        </w:tabs>
        <w:overflowPunct w:val="0"/>
        <w:autoSpaceDE w:val="0"/>
        <w:autoSpaceDN w:val="0"/>
        <w:adjustRightInd w:val="0"/>
        <w:spacing w:before="240"/>
        <w:ind w:left="4680" w:right="-360" w:hanging="4680"/>
        <w:textAlignment w:val="baseline"/>
        <w:rPr>
          <w:rFonts w:ascii="Arial" w:hAnsi="Arial"/>
          <w:kern w:val="28"/>
          <w:szCs w:val="20"/>
        </w:rPr>
      </w:pPr>
    </w:p>
    <w:p w:rsidR="00BD17FB" w:rsidRPr="00BD17FB" w:rsidRDefault="00BD17FB" w:rsidP="00BD17FB">
      <w:pPr>
        <w:tabs>
          <w:tab w:val="center" w:pos="1980"/>
          <w:tab w:val="left" w:pos="4320"/>
          <w:tab w:val="left" w:pos="4860"/>
        </w:tabs>
        <w:overflowPunct w:val="0"/>
        <w:autoSpaceDE w:val="0"/>
        <w:autoSpaceDN w:val="0"/>
        <w:adjustRightInd w:val="0"/>
        <w:spacing w:before="240"/>
        <w:ind w:left="4680" w:right="-360" w:hanging="4680"/>
        <w:textAlignment w:val="baseline"/>
        <w:rPr>
          <w:rFonts w:ascii="Arial" w:hAnsi="Arial"/>
          <w:b/>
          <w:kern w:val="28"/>
          <w:szCs w:val="20"/>
        </w:rPr>
      </w:pPr>
      <w:r w:rsidRPr="00BD17FB">
        <w:rPr>
          <w:rFonts w:ascii="Arial" w:hAnsi="Arial"/>
          <w:kern w:val="28"/>
          <w:szCs w:val="20"/>
        </w:rPr>
        <w:tab/>
      </w:r>
      <w:r w:rsidRPr="00BD17FB">
        <w:rPr>
          <w:rFonts w:ascii="Arial" w:hAnsi="Arial"/>
          <w:kern w:val="28"/>
          <w:szCs w:val="20"/>
        </w:rPr>
        <w:tab/>
      </w:r>
      <w:r w:rsidRPr="00BD17FB">
        <w:rPr>
          <w:rFonts w:ascii="Arial" w:hAnsi="Arial"/>
          <w:kern w:val="28"/>
          <w:szCs w:val="20"/>
        </w:rPr>
        <w:tab/>
      </w:r>
      <w:r w:rsidRPr="00BD17FB">
        <w:rPr>
          <w:rFonts w:ascii="Arial" w:hAnsi="Arial"/>
          <w:b/>
          <w:kern w:val="28"/>
          <w:szCs w:val="20"/>
        </w:rPr>
        <w:t>LOCAL GOVERNMENT ENTITY</w:t>
      </w:r>
    </w:p>
    <w:p w:rsidR="00BD17FB" w:rsidRPr="00BD17FB" w:rsidRDefault="00BD17FB" w:rsidP="00BD17FB">
      <w:pPr>
        <w:tabs>
          <w:tab w:val="center" w:pos="1980"/>
          <w:tab w:val="left" w:pos="4320"/>
          <w:tab w:val="left" w:pos="4860"/>
        </w:tabs>
        <w:overflowPunct w:val="0"/>
        <w:autoSpaceDE w:val="0"/>
        <w:autoSpaceDN w:val="0"/>
        <w:adjustRightInd w:val="0"/>
        <w:spacing w:before="240"/>
        <w:ind w:left="4680" w:right="-360" w:hanging="4680"/>
        <w:textAlignment w:val="baseline"/>
        <w:rPr>
          <w:rFonts w:ascii="Arial" w:hAnsi="Arial"/>
          <w:kern w:val="28"/>
          <w:szCs w:val="20"/>
        </w:rPr>
      </w:pPr>
    </w:p>
    <w:p w:rsidR="00BD17FB" w:rsidRPr="00BD17FB" w:rsidRDefault="00BD17FB" w:rsidP="00BD17FB">
      <w:pPr>
        <w:tabs>
          <w:tab w:val="center" w:pos="1980"/>
          <w:tab w:val="left" w:pos="4320"/>
          <w:tab w:val="left" w:pos="4860"/>
        </w:tabs>
        <w:overflowPunct w:val="0"/>
        <w:autoSpaceDE w:val="0"/>
        <w:autoSpaceDN w:val="0"/>
        <w:adjustRightInd w:val="0"/>
        <w:spacing w:before="240"/>
        <w:ind w:left="4680" w:right="-360" w:hanging="4680"/>
        <w:textAlignment w:val="baseline"/>
        <w:rPr>
          <w:rFonts w:ascii="Arial" w:hAnsi="Arial"/>
          <w:kern w:val="28"/>
          <w:szCs w:val="20"/>
        </w:rPr>
      </w:pPr>
      <w:r w:rsidRPr="00BD17FB">
        <w:rPr>
          <w:rFonts w:ascii="Arial" w:hAnsi="Arial"/>
          <w:b/>
          <w:kern w:val="28"/>
          <w:szCs w:val="20"/>
        </w:rPr>
        <w:t>WITNESS OR ATTEST:</w:t>
      </w:r>
      <w:r w:rsidRPr="00BD17FB">
        <w:rPr>
          <w:rFonts w:ascii="Arial" w:hAnsi="Arial"/>
          <w:kern w:val="28"/>
          <w:szCs w:val="20"/>
        </w:rPr>
        <w:tab/>
      </w:r>
      <w:r w:rsidRPr="00BD17FB">
        <w:rPr>
          <w:rFonts w:ascii="Arial" w:hAnsi="Arial"/>
          <w:kern w:val="28"/>
          <w:szCs w:val="20"/>
        </w:rPr>
        <w:tab/>
      </w:r>
      <w:r w:rsidRPr="00BD17FB">
        <w:rPr>
          <w:rFonts w:ascii="Arial" w:hAnsi="Arial"/>
          <w:kern w:val="28"/>
          <w:szCs w:val="20"/>
        </w:rPr>
        <w:tab/>
        <w:t>______________________________</w:t>
      </w:r>
    </w:p>
    <w:p w:rsidR="00BD17FB" w:rsidRPr="00BD17FB" w:rsidRDefault="00BD17FB" w:rsidP="00BD17FB">
      <w:pPr>
        <w:tabs>
          <w:tab w:val="center" w:pos="1980"/>
          <w:tab w:val="left" w:pos="4320"/>
          <w:tab w:val="left" w:pos="4770"/>
        </w:tabs>
        <w:overflowPunct w:val="0"/>
        <w:autoSpaceDE w:val="0"/>
        <w:autoSpaceDN w:val="0"/>
        <w:adjustRightInd w:val="0"/>
        <w:ind w:left="4680" w:right="-360" w:hanging="4680"/>
        <w:textAlignment w:val="baseline"/>
        <w:rPr>
          <w:rFonts w:ascii="Arial" w:hAnsi="Arial"/>
          <w:kern w:val="28"/>
          <w:szCs w:val="20"/>
        </w:rPr>
      </w:pPr>
      <w:r w:rsidRPr="00BD17FB">
        <w:rPr>
          <w:rFonts w:ascii="Arial" w:hAnsi="Arial"/>
          <w:kern w:val="28"/>
          <w:szCs w:val="20"/>
        </w:rPr>
        <w:tab/>
      </w:r>
      <w:r w:rsidRPr="00BD17FB">
        <w:rPr>
          <w:rFonts w:ascii="Arial" w:hAnsi="Arial"/>
          <w:kern w:val="28"/>
          <w:szCs w:val="20"/>
        </w:rPr>
        <w:tab/>
      </w:r>
      <w:r w:rsidRPr="00BD17FB">
        <w:rPr>
          <w:rFonts w:ascii="Arial" w:hAnsi="Arial"/>
          <w:kern w:val="28"/>
          <w:szCs w:val="20"/>
        </w:rPr>
        <w:tab/>
      </w:r>
      <w:r w:rsidRPr="00BD17FB">
        <w:rPr>
          <w:rFonts w:ascii="Arial" w:hAnsi="Arial"/>
          <w:kern w:val="28"/>
          <w:szCs w:val="20"/>
        </w:rPr>
        <w:tab/>
        <w:t xml:space="preserve">  </w:t>
      </w:r>
      <w:r w:rsidRPr="00BD17FB">
        <w:rPr>
          <w:rFonts w:ascii="Arial" w:hAnsi="Arial"/>
          <w:kern w:val="28"/>
          <w:sz w:val="20"/>
          <w:szCs w:val="20"/>
        </w:rPr>
        <w:t>Entity Name</w:t>
      </w:r>
    </w:p>
    <w:p w:rsidR="00BD17FB" w:rsidRPr="00BD17FB" w:rsidRDefault="00BD17FB" w:rsidP="00BD17FB">
      <w:pPr>
        <w:tabs>
          <w:tab w:val="right" w:pos="3960"/>
          <w:tab w:val="left" w:pos="4320"/>
          <w:tab w:val="left" w:pos="4860"/>
          <w:tab w:val="right" w:pos="9000"/>
        </w:tabs>
        <w:ind w:right="-360"/>
        <w:rPr>
          <w:rFonts w:ascii="Arial" w:hAnsi="Arial"/>
        </w:rPr>
      </w:pPr>
    </w:p>
    <w:p w:rsidR="00BD17FB" w:rsidRPr="00BD17FB" w:rsidRDefault="00BD17FB" w:rsidP="00BD17FB">
      <w:pPr>
        <w:tabs>
          <w:tab w:val="right" w:pos="3960"/>
          <w:tab w:val="left" w:pos="4320"/>
          <w:tab w:val="left" w:pos="4860"/>
          <w:tab w:val="right" w:pos="9000"/>
        </w:tabs>
        <w:ind w:right="-360"/>
        <w:rPr>
          <w:rFonts w:ascii="Arial" w:hAnsi="Arial"/>
        </w:rPr>
      </w:pPr>
    </w:p>
    <w:p w:rsidR="00BD17FB" w:rsidRPr="00BD17FB" w:rsidRDefault="00BD17FB" w:rsidP="00BD17FB">
      <w:pPr>
        <w:tabs>
          <w:tab w:val="right" w:pos="3960"/>
          <w:tab w:val="left" w:pos="4320"/>
          <w:tab w:val="left" w:pos="4860"/>
          <w:tab w:val="right" w:pos="9000"/>
        </w:tabs>
        <w:ind w:right="-360"/>
        <w:rPr>
          <w:rFonts w:ascii="Arial" w:hAnsi="Arial"/>
        </w:rPr>
      </w:pPr>
    </w:p>
    <w:p w:rsidR="00BD17FB" w:rsidRPr="00BD17FB" w:rsidRDefault="00BD17FB" w:rsidP="00BD17FB">
      <w:pPr>
        <w:tabs>
          <w:tab w:val="right" w:pos="3960"/>
          <w:tab w:val="left" w:pos="4320"/>
          <w:tab w:val="left" w:pos="4860"/>
          <w:tab w:val="right" w:pos="9000"/>
        </w:tabs>
        <w:ind w:right="-360"/>
        <w:rPr>
          <w:rFonts w:ascii="Arial" w:hAnsi="Arial"/>
        </w:rPr>
      </w:pPr>
      <w:r w:rsidRPr="00BD17FB">
        <w:rPr>
          <w:rFonts w:ascii="Arial" w:hAnsi="Arial"/>
        </w:rPr>
        <w:t>_____________________________</w:t>
      </w:r>
      <w:r w:rsidRPr="00BD17FB">
        <w:rPr>
          <w:rFonts w:ascii="Arial" w:hAnsi="Arial"/>
        </w:rPr>
        <w:tab/>
      </w:r>
      <w:r w:rsidRPr="00BD17FB">
        <w:rPr>
          <w:rFonts w:ascii="Arial" w:hAnsi="Arial"/>
        </w:rPr>
        <w:tab/>
      </w:r>
      <w:proofErr w:type="gramStart"/>
      <w:r w:rsidRPr="00BD17FB">
        <w:rPr>
          <w:rFonts w:ascii="Arial" w:hAnsi="Arial"/>
        </w:rPr>
        <w:t>By</w:t>
      </w:r>
      <w:proofErr w:type="gramEnd"/>
      <w:r w:rsidRPr="00BD17FB">
        <w:rPr>
          <w:rFonts w:ascii="Arial" w:hAnsi="Arial"/>
        </w:rPr>
        <w:t>:</w:t>
      </w:r>
      <w:r w:rsidRPr="00BD17FB">
        <w:rPr>
          <w:rFonts w:ascii="Arial" w:hAnsi="Arial"/>
        </w:rPr>
        <w:tab/>
        <w:t>______________________________</w:t>
      </w:r>
      <w:r w:rsidRPr="00BD17FB">
        <w:rPr>
          <w:rFonts w:ascii="Arial" w:hAnsi="Arial"/>
        </w:rPr>
        <w:tab/>
      </w:r>
    </w:p>
    <w:p w:rsidR="00BD17FB" w:rsidRPr="00BD17FB" w:rsidRDefault="00BD17FB" w:rsidP="00BD17FB">
      <w:pPr>
        <w:tabs>
          <w:tab w:val="left" w:pos="810"/>
          <w:tab w:val="left" w:pos="4860"/>
          <w:tab w:val="left" w:pos="6120"/>
        </w:tabs>
        <w:rPr>
          <w:rFonts w:ascii="Arial" w:hAnsi="Arial"/>
        </w:rPr>
      </w:pPr>
      <w:r w:rsidRPr="00BD17FB">
        <w:rPr>
          <w:rFonts w:ascii="Arial" w:hAnsi="Arial"/>
          <w:sz w:val="20"/>
        </w:rPr>
        <w:t>Name</w:t>
      </w:r>
      <w:r w:rsidRPr="00BD17FB">
        <w:rPr>
          <w:rFonts w:ascii="Arial" w:hAnsi="Arial"/>
        </w:rPr>
        <w:t xml:space="preserve"> </w:t>
      </w:r>
      <w:r w:rsidRPr="00BD17FB">
        <w:rPr>
          <w:rFonts w:ascii="Arial" w:hAnsi="Arial"/>
          <w:sz w:val="16"/>
        </w:rPr>
        <w:t xml:space="preserve">(Print): </w:t>
      </w:r>
      <w:r w:rsidRPr="00BD17FB">
        <w:rPr>
          <w:rFonts w:ascii="Arial" w:hAnsi="Arial"/>
        </w:rPr>
        <w:t xml:space="preserve"> </w:t>
      </w:r>
      <w:r w:rsidRPr="00BD17FB">
        <w:rPr>
          <w:rFonts w:ascii="Arial" w:hAnsi="Arial"/>
        </w:rPr>
        <w:tab/>
      </w:r>
      <w:r w:rsidRPr="00BD17FB">
        <w:rPr>
          <w:rFonts w:ascii="Arial" w:hAnsi="Arial"/>
          <w:sz w:val="20"/>
        </w:rPr>
        <w:t>Name</w:t>
      </w:r>
      <w:r w:rsidRPr="00BD17FB">
        <w:rPr>
          <w:rFonts w:ascii="Arial" w:hAnsi="Arial"/>
          <w:sz w:val="16"/>
        </w:rPr>
        <w:t xml:space="preserve">:  </w:t>
      </w:r>
    </w:p>
    <w:p w:rsidR="00BD17FB" w:rsidRPr="00BD17FB" w:rsidRDefault="00BD17FB" w:rsidP="00BD17FB">
      <w:pPr>
        <w:tabs>
          <w:tab w:val="left" w:pos="810"/>
          <w:tab w:val="left" w:pos="4860"/>
          <w:tab w:val="left" w:pos="6120"/>
        </w:tabs>
        <w:rPr>
          <w:rFonts w:ascii="Arial" w:hAnsi="Arial"/>
        </w:rPr>
      </w:pPr>
      <w:r w:rsidRPr="00BD17FB">
        <w:rPr>
          <w:rFonts w:ascii="Arial" w:hAnsi="Arial"/>
          <w:sz w:val="20"/>
        </w:rPr>
        <w:t>Title</w:t>
      </w:r>
      <w:r w:rsidRPr="00BD17FB">
        <w:rPr>
          <w:rFonts w:ascii="Arial" w:hAnsi="Arial"/>
        </w:rPr>
        <w:t xml:space="preserve"> </w:t>
      </w:r>
      <w:r w:rsidRPr="00BD17FB">
        <w:rPr>
          <w:rFonts w:ascii="Arial" w:hAnsi="Arial"/>
          <w:sz w:val="16"/>
        </w:rPr>
        <w:t>(Print):</w:t>
      </w:r>
      <w:r w:rsidRPr="00BD17FB">
        <w:rPr>
          <w:rFonts w:ascii="Arial" w:hAnsi="Arial"/>
        </w:rPr>
        <w:t xml:space="preserve">    </w:t>
      </w:r>
      <w:r w:rsidRPr="00BD17FB">
        <w:rPr>
          <w:rFonts w:ascii="Arial" w:hAnsi="Arial"/>
        </w:rPr>
        <w:tab/>
      </w:r>
      <w:r w:rsidRPr="00BD17FB">
        <w:rPr>
          <w:rFonts w:ascii="Arial" w:hAnsi="Arial"/>
          <w:sz w:val="20"/>
        </w:rPr>
        <w:t>Title</w:t>
      </w:r>
      <w:r w:rsidRPr="00BD17FB">
        <w:rPr>
          <w:rFonts w:ascii="Arial" w:hAnsi="Arial"/>
          <w:sz w:val="16"/>
        </w:rPr>
        <w:t xml:space="preserve">:      </w:t>
      </w:r>
    </w:p>
    <w:p w:rsidR="00BD17FB" w:rsidRPr="00BD17FB" w:rsidRDefault="00BD17FB" w:rsidP="00BD17FB">
      <w:pPr>
        <w:jc w:val="center"/>
        <w:rPr>
          <w:rFonts w:ascii="Arial" w:hAnsi="Arial" w:cs="Arial"/>
          <w:b/>
          <w:sz w:val="28"/>
          <w:szCs w:val="28"/>
        </w:rPr>
      </w:pPr>
    </w:p>
    <w:p w:rsidR="00247B24" w:rsidRDefault="00247B24" w:rsidP="000F57C2">
      <w:pPr>
        <w:spacing w:after="240"/>
        <w:rPr>
          <w:rFonts w:ascii="Arial" w:hAnsi="Arial" w:cs="Arial"/>
        </w:rPr>
      </w:pPr>
    </w:p>
    <w:p w:rsidR="00613CA7" w:rsidRDefault="00613CA7" w:rsidP="000F57C2">
      <w:pPr>
        <w:spacing w:after="240"/>
        <w:rPr>
          <w:rFonts w:ascii="Arial" w:hAnsi="Arial" w:cs="Arial"/>
        </w:rPr>
      </w:pPr>
    </w:p>
    <w:p w:rsidR="00E10614" w:rsidRDefault="00E10614" w:rsidP="000F57C2">
      <w:pPr>
        <w:spacing w:after="240"/>
        <w:rPr>
          <w:rFonts w:ascii="Arial" w:hAnsi="Arial" w:cs="Arial"/>
        </w:rPr>
      </w:pPr>
    </w:p>
    <w:p w:rsidR="00E10614" w:rsidRDefault="00E10614" w:rsidP="000F57C2">
      <w:pPr>
        <w:spacing w:after="240"/>
        <w:rPr>
          <w:rFonts w:ascii="Arial" w:hAnsi="Arial" w:cs="Arial"/>
        </w:rPr>
      </w:pPr>
    </w:p>
    <w:p w:rsidR="00795AF4" w:rsidRDefault="00795AF4" w:rsidP="000F57C2">
      <w:pPr>
        <w:spacing w:after="240"/>
        <w:rPr>
          <w:rFonts w:ascii="Arial" w:hAnsi="Arial" w:cs="Arial"/>
        </w:rPr>
      </w:pPr>
    </w:p>
    <w:p w:rsidR="00CE3550" w:rsidRDefault="00CE3550" w:rsidP="000F57C2">
      <w:pPr>
        <w:rPr>
          <w:rFonts w:ascii="Arial" w:hAnsi="Arial" w:cs="Arial"/>
        </w:rPr>
      </w:pPr>
    </w:p>
    <w:p w:rsidR="00CE3550" w:rsidRDefault="00CE3550" w:rsidP="00CE3550">
      <w:pPr>
        <w:jc w:val="center"/>
        <w:rPr>
          <w:rFonts w:ascii="Arial" w:hAnsi="Arial" w:cs="Arial"/>
          <w:b/>
          <w:sz w:val="28"/>
          <w:szCs w:val="28"/>
        </w:rPr>
      </w:pPr>
      <w:r>
        <w:rPr>
          <w:rFonts w:ascii="Arial" w:hAnsi="Arial" w:cs="Arial"/>
        </w:rPr>
        <w:br w:type="page"/>
      </w:r>
      <w:r>
        <w:rPr>
          <w:rFonts w:ascii="Arial" w:hAnsi="Arial" w:cs="Arial"/>
          <w:b/>
          <w:sz w:val="28"/>
          <w:szCs w:val="28"/>
        </w:rPr>
        <w:lastRenderedPageBreak/>
        <w:t>EXHIBIT “A”</w:t>
      </w:r>
    </w:p>
    <w:p w:rsidR="00CE3550" w:rsidRDefault="00CE3550" w:rsidP="00CE3550">
      <w:pPr>
        <w:jc w:val="center"/>
        <w:rPr>
          <w:rFonts w:ascii="Arial" w:hAnsi="Arial" w:cs="Arial"/>
          <w:b/>
          <w:sz w:val="28"/>
          <w:szCs w:val="28"/>
        </w:rPr>
      </w:pPr>
    </w:p>
    <w:p w:rsidR="00CE3550" w:rsidRPr="0056006E" w:rsidRDefault="00CE3550" w:rsidP="00CE3550">
      <w:pPr>
        <w:jc w:val="center"/>
        <w:rPr>
          <w:rFonts w:ascii="Arial" w:hAnsi="Arial" w:cs="Arial"/>
          <w:b/>
        </w:rPr>
      </w:pPr>
      <w:smartTag w:uri="urn:schemas-microsoft-com:office:smarttags" w:element="place">
        <w:smartTag w:uri="urn:schemas-microsoft-com:office:smarttags" w:element="PlaceType">
          <w:r>
            <w:rPr>
              <w:rFonts w:ascii="Arial" w:hAnsi="Arial" w:cs="Arial"/>
              <w:b/>
            </w:rPr>
            <w:t>COUNTY</w:t>
          </w:r>
        </w:smartTag>
        <w:r>
          <w:rPr>
            <w:rFonts w:ascii="Arial" w:hAnsi="Arial" w:cs="Arial"/>
            <w:b/>
          </w:rPr>
          <w:t xml:space="preserve"> OF </w:t>
        </w:r>
        <w:smartTag w:uri="urn:schemas-microsoft-com:office:smarttags" w:element="PlaceName">
          <w:r>
            <w:rPr>
              <w:rFonts w:ascii="Arial" w:hAnsi="Arial" w:cs="Arial"/>
              <w:b/>
            </w:rPr>
            <w:t>MONMOUTH</w:t>
          </w:r>
        </w:smartTag>
      </w:smartTag>
    </w:p>
    <w:p w:rsidR="00CE3550" w:rsidRDefault="00CE3550" w:rsidP="00CE3550">
      <w:pPr>
        <w:jc w:val="center"/>
        <w:rPr>
          <w:rFonts w:ascii="Arial" w:hAnsi="Arial" w:cs="Arial"/>
          <w:b/>
          <w:sz w:val="28"/>
          <w:szCs w:val="28"/>
        </w:rPr>
      </w:pPr>
    </w:p>
    <w:p w:rsidR="00CE3550" w:rsidRPr="006538A3" w:rsidRDefault="00CE3550" w:rsidP="00CE3550">
      <w:pPr>
        <w:jc w:val="center"/>
        <w:rPr>
          <w:rFonts w:ascii="Arial" w:hAnsi="Arial" w:cs="Arial"/>
          <w:b/>
        </w:rPr>
      </w:pPr>
      <w:r w:rsidRPr="006538A3">
        <w:rPr>
          <w:rFonts w:ascii="Arial" w:hAnsi="Arial" w:cs="Arial"/>
          <w:b/>
        </w:rPr>
        <w:t xml:space="preserve">MUNICIPAL ASSISTANCE/SHARED SERVICES AGREEMENT </w:t>
      </w:r>
    </w:p>
    <w:p w:rsidR="00CE3550" w:rsidRDefault="00CE3550" w:rsidP="00CE3550">
      <w:pPr>
        <w:jc w:val="center"/>
        <w:rPr>
          <w:rFonts w:ascii="Arial" w:hAnsi="Arial" w:cs="Arial"/>
          <w:b/>
          <w:sz w:val="28"/>
          <w:szCs w:val="28"/>
        </w:rPr>
      </w:pPr>
    </w:p>
    <w:p w:rsidR="00CE3550" w:rsidRDefault="00CE3550" w:rsidP="00CE3550">
      <w:pPr>
        <w:rPr>
          <w:rFonts w:ascii="Arial" w:hAnsi="Arial" w:cs="Arial"/>
        </w:rPr>
      </w:pPr>
    </w:p>
    <w:p w:rsidR="00CE3550" w:rsidRDefault="00CE3550" w:rsidP="00CE3550">
      <w:pPr>
        <w:rPr>
          <w:rFonts w:ascii="Arial" w:hAnsi="Arial" w:cs="Arial"/>
        </w:rPr>
      </w:pPr>
      <w:r>
        <w:rPr>
          <w:rFonts w:ascii="Arial" w:hAnsi="Arial" w:cs="Arial"/>
          <w:u w:val="single"/>
        </w:rPr>
        <w:t>Servic</w:t>
      </w:r>
      <w:r w:rsidRPr="00155B96">
        <w:rPr>
          <w:rFonts w:ascii="Arial" w:hAnsi="Arial" w:cs="Arial"/>
          <w:u w:val="single"/>
        </w:rPr>
        <w:t>es available</w:t>
      </w:r>
      <w:r>
        <w:rPr>
          <w:rFonts w:ascii="Arial" w:hAnsi="Arial" w:cs="Arial"/>
        </w:rPr>
        <w:t>:</w:t>
      </w:r>
    </w:p>
    <w:p w:rsidR="00CE3550" w:rsidRDefault="00CE3550" w:rsidP="00CE3550">
      <w:pPr>
        <w:rPr>
          <w:rFonts w:ascii="Arial" w:hAnsi="Arial" w:cs="Arial"/>
        </w:rPr>
      </w:pPr>
    </w:p>
    <w:p w:rsidR="00CE3550" w:rsidRDefault="00CE3550" w:rsidP="0070377A">
      <w:pPr>
        <w:jc w:val="both"/>
        <w:rPr>
          <w:rFonts w:ascii="Arial" w:hAnsi="Arial" w:cs="Arial"/>
        </w:rPr>
      </w:pPr>
      <w:r>
        <w:rPr>
          <w:rFonts w:ascii="Arial" w:hAnsi="Arial" w:cs="Arial"/>
        </w:rPr>
        <w:tab/>
        <w:t>The municipal assistance/shared services available from the County include, but are not limited to, the following:</w:t>
      </w:r>
    </w:p>
    <w:p w:rsidR="00CE3550" w:rsidRDefault="00CE3550" w:rsidP="00CE3550">
      <w:pPr>
        <w:rPr>
          <w:rFonts w:ascii="Arial" w:hAnsi="Arial" w:cs="Arial"/>
        </w:rPr>
      </w:pPr>
    </w:p>
    <w:p w:rsidR="00CE3550" w:rsidRDefault="00CE3550" w:rsidP="00CE3550">
      <w:pPr>
        <w:numPr>
          <w:ilvl w:val="0"/>
          <w:numId w:val="2"/>
        </w:numPr>
        <w:rPr>
          <w:rFonts w:ascii="Arial" w:hAnsi="Arial" w:cs="Arial"/>
        </w:rPr>
      </w:pPr>
      <w:r>
        <w:rPr>
          <w:rFonts w:ascii="Arial" w:hAnsi="Arial" w:cs="Arial"/>
        </w:rPr>
        <w:t>Catch basin cleaning</w:t>
      </w:r>
    </w:p>
    <w:p w:rsidR="00CE3550" w:rsidRDefault="00CE3550" w:rsidP="00CE3550">
      <w:pPr>
        <w:numPr>
          <w:ilvl w:val="0"/>
          <w:numId w:val="2"/>
        </w:numPr>
        <w:rPr>
          <w:rFonts w:ascii="Arial" w:hAnsi="Arial" w:cs="Arial"/>
        </w:rPr>
      </w:pPr>
      <w:r>
        <w:rPr>
          <w:rFonts w:ascii="Arial" w:hAnsi="Arial" w:cs="Arial"/>
        </w:rPr>
        <w:t xml:space="preserve">Culvert repairs </w:t>
      </w:r>
    </w:p>
    <w:p w:rsidR="00CE3550" w:rsidRDefault="00CE3550" w:rsidP="00CE3550">
      <w:pPr>
        <w:numPr>
          <w:ilvl w:val="0"/>
          <w:numId w:val="2"/>
        </w:numPr>
        <w:rPr>
          <w:rFonts w:ascii="Arial" w:hAnsi="Arial" w:cs="Arial"/>
        </w:rPr>
      </w:pPr>
      <w:r>
        <w:rPr>
          <w:rFonts w:ascii="Arial" w:hAnsi="Arial" w:cs="Arial"/>
        </w:rPr>
        <w:t xml:space="preserve">Diesel inspections </w:t>
      </w:r>
    </w:p>
    <w:p w:rsidR="00CE3550" w:rsidRDefault="00CE3550" w:rsidP="00CE3550">
      <w:pPr>
        <w:numPr>
          <w:ilvl w:val="0"/>
          <w:numId w:val="2"/>
        </w:numPr>
        <w:rPr>
          <w:rFonts w:ascii="Arial" w:hAnsi="Arial" w:cs="Arial"/>
        </w:rPr>
      </w:pPr>
      <w:r>
        <w:rPr>
          <w:rFonts w:ascii="Arial" w:hAnsi="Arial" w:cs="Arial"/>
        </w:rPr>
        <w:t>Equipment use (with equipment operator)</w:t>
      </w:r>
    </w:p>
    <w:p w:rsidR="00CE3550" w:rsidRDefault="00CE3550" w:rsidP="00CE3550">
      <w:pPr>
        <w:numPr>
          <w:ilvl w:val="0"/>
          <w:numId w:val="2"/>
        </w:numPr>
        <w:rPr>
          <w:rFonts w:ascii="Arial" w:hAnsi="Arial" w:cs="Arial"/>
        </w:rPr>
      </w:pPr>
      <w:r>
        <w:rPr>
          <w:rFonts w:ascii="Arial" w:hAnsi="Arial" w:cs="Arial"/>
        </w:rPr>
        <w:t>Guiderail installation</w:t>
      </w:r>
    </w:p>
    <w:p w:rsidR="00CE3550" w:rsidRDefault="00CE3550" w:rsidP="00CE3550">
      <w:pPr>
        <w:numPr>
          <w:ilvl w:val="0"/>
          <w:numId w:val="2"/>
        </w:numPr>
        <w:rPr>
          <w:rFonts w:ascii="Arial" w:hAnsi="Arial" w:cs="Arial"/>
        </w:rPr>
      </w:pPr>
      <w:r>
        <w:rPr>
          <w:rFonts w:ascii="Arial" w:hAnsi="Arial" w:cs="Arial"/>
        </w:rPr>
        <w:t>Mowing</w:t>
      </w:r>
    </w:p>
    <w:p w:rsidR="00CE3550" w:rsidRDefault="00CE3550" w:rsidP="00CE3550">
      <w:pPr>
        <w:numPr>
          <w:ilvl w:val="0"/>
          <w:numId w:val="2"/>
        </w:numPr>
        <w:rPr>
          <w:rFonts w:ascii="Arial" w:hAnsi="Arial" w:cs="Arial"/>
        </w:rPr>
      </w:pPr>
      <w:r>
        <w:rPr>
          <w:rFonts w:ascii="Arial" w:hAnsi="Arial" w:cs="Arial"/>
        </w:rPr>
        <w:t>Plowing</w:t>
      </w:r>
      <w:r w:rsidRPr="004F2D7B">
        <w:rPr>
          <w:rFonts w:ascii="Arial" w:hAnsi="Arial" w:cs="Arial"/>
        </w:rPr>
        <w:t xml:space="preserve"> </w:t>
      </w:r>
    </w:p>
    <w:p w:rsidR="00CE3550" w:rsidRDefault="00CE3550" w:rsidP="00CE3550">
      <w:pPr>
        <w:numPr>
          <w:ilvl w:val="0"/>
          <w:numId w:val="2"/>
        </w:numPr>
        <w:rPr>
          <w:rFonts w:ascii="Arial" w:hAnsi="Arial" w:cs="Arial"/>
        </w:rPr>
      </w:pPr>
      <w:r>
        <w:rPr>
          <w:rFonts w:ascii="Arial" w:hAnsi="Arial" w:cs="Arial"/>
        </w:rPr>
        <w:t>Salting and sanding</w:t>
      </w:r>
    </w:p>
    <w:p w:rsidR="00CE3550" w:rsidRDefault="00CE3550" w:rsidP="00CE3550">
      <w:pPr>
        <w:numPr>
          <w:ilvl w:val="0"/>
          <w:numId w:val="2"/>
        </w:numPr>
        <w:rPr>
          <w:rFonts w:ascii="Arial" w:hAnsi="Arial" w:cs="Arial"/>
        </w:rPr>
      </w:pPr>
      <w:r>
        <w:rPr>
          <w:rFonts w:ascii="Arial" w:hAnsi="Arial" w:cs="Arial"/>
        </w:rPr>
        <w:t xml:space="preserve">Street sign installation </w:t>
      </w:r>
    </w:p>
    <w:p w:rsidR="00CE3550" w:rsidRDefault="00CE3550" w:rsidP="00CE3550">
      <w:pPr>
        <w:numPr>
          <w:ilvl w:val="0"/>
          <w:numId w:val="2"/>
        </w:numPr>
        <w:rPr>
          <w:rFonts w:ascii="Arial" w:hAnsi="Arial" w:cs="Arial"/>
        </w:rPr>
      </w:pPr>
      <w:r>
        <w:rPr>
          <w:rFonts w:ascii="Arial" w:hAnsi="Arial" w:cs="Arial"/>
        </w:rPr>
        <w:t>Street sweeping</w:t>
      </w:r>
    </w:p>
    <w:p w:rsidR="00CE3550" w:rsidRDefault="00CE3550" w:rsidP="00CE3550">
      <w:pPr>
        <w:numPr>
          <w:ilvl w:val="0"/>
          <w:numId w:val="2"/>
        </w:numPr>
        <w:rPr>
          <w:rFonts w:ascii="Arial" w:hAnsi="Arial" w:cs="Arial"/>
        </w:rPr>
      </w:pPr>
      <w:r>
        <w:rPr>
          <w:rFonts w:ascii="Arial" w:hAnsi="Arial" w:cs="Arial"/>
        </w:rPr>
        <w:t>Towing</w:t>
      </w:r>
    </w:p>
    <w:p w:rsidR="00CE3550" w:rsidRDefault="00CE3550" w:rsidP="00CE3550">
      <w:pPr>
        <w:numPr>
          <w:ilvl w:val="0"/>
          <w:numId w:val="2"/>
        </w:numPr>
        <w:rPr>
          <w:rFonts w:ascii="Arial" w:hAnsi="Arial" w:cs="Arial"/>
        </w:rPr>
      </w:pPr>
      <w:r>
        <w:rPr>
          <w:rFonts w:ascii="Arial" w:hAnsi="Arial" w:cs="Arial"/>
        </w:rPr>
        <w:t>Traffic signal installation</w:t>
      </w:r>
    </w:p>
    <w:p w:rsidR="00CE3550" w:rsidRDefault="00CE3550" w:rsidP="00CE3550">
      <w:pPr>
        <w:numPr>
          <w:ilvl w:val="0"/>
          <w:numId w:val="2"/>
        </w:numPr>
        <w:rPr>
          <w:rFonts w:ascii="Arial" w:hAnsi="Arial" w:cs="Arial"/>
        </w:rPr>
      </w:pPr>
      <w:r>
        <w:rPr>
          <w:rFonts w:ascii="Arial" w:hAnsi="Arial" w:cs="Arial"/>
        </w:rPr>
        <w:t>Vehicle painting</w:t>
      </w:r>
    </w:p>
    <w:p w:rsidR="00CE3550" w:rsidRDefault="00CE3550" w:rsidP="00CE3550">
      <w:pPr>
        <w:numPr>
          <w:ilvl w:val="0"/>
          <w:numId w:val="2"/>
        </w:numPr>
        <w:rPr>
          <w:rFonts w:ascii="Arial" w:hAnsi="Arial" w:cs="Arial"/>
        </w:rPr>
      </w:pPr>
      <w:r>
        <w:rPr>
          <w:rFonts w:ascii="Arial" w:hAnsi="Arial" w:cs="Arial"/>
        </w:rPr>
        <w:t>Vehicle repairs</w:t>
      </w:r>
    </w:p>
    <w:p w:rsidR="00CE3550" w:rsidRDefault="00CE3550" w:rsidP="00CE3550">
      <w:pPr>
        <w:numPr>
          <w:ilvl w:val="0"/>
          <w:numId w:val="2"/>
        </w:numPr>
        <w:rPr>
          <w:rFonts w:ascii="Arial" w:hAnsi="Arial" w:cs="Arial"/>
        </w:rPr>
      </w:pPr>
      <w:r>
        <w:rPr>
          <w:rFonts w:ascii="Arial" w:hAnsi="Arial" w:cs="Arial"/>
        </w:rPr>
        <w:t>Vehicle washing</w:t>
      </w:r>
    </w:p>
    <w:p w:rsidR="00CE3550" w:rsidRDefault="00CE3550" w:rsidP="00CE3550">
      <w:pPr>
        <w:rPr>
          <w:rFonts w:ascii="Arial" w:hAnsi="Arial" w:cs="Arial"/>
        </w:rPr>
      </w:pPr>
    </w:p>
    <w:p w:rsidR="00CE3550" w:rsidRDefault="00CE3550" w:rsidP="00CE3550">
      <w:pPr>
        <w:rPr>
          <w:rFonts w:ascii="Arial" w:hAnsi="Arial" w:cs="Arial"/>
        </w:rPr>
      </w:pPr>
      <w:r w:rsidRPr="00155B96">
        <w:rPr>
          <w:rFonts w:ascii="Arial" w:hAnsi="Arial" w:cs="Arial"/>
          <w:u w:val="single"/>
        </w:rPr>
        <w:t>Pricing</w:t>
      </w:r>
      <w:r>
        <w:rPr>
          <w:rFonts w:ascii="Arial" w:hAnsi="Arial" w:cs="Arial"/>
        </w:rPr>
        <w:t>:</w:t>
      </w:r>
    </w:p>
    <w:p w:rsidR="00CE3550" w:rsidRDefault="00CE3550" w:rsidP="00CE3550">
      <w:pPr>
        <w:rPr>
          <w:rFonts w:ascii="Arial" w:hAnsi="Arial" w:cs="Arial"/>
        </w:rPr>
      </w:pPr>
    </w:p>
    <w:p w:rsidR="00CE3550" w:rsidRDefault="00CE3550" w:rsidP="0070377A">
      <w:pPr>
        <w:jc w:val="both"/>
        <w:rPr>
          <w:rFonts w:ascii="Arial" w:hAnsi="Arial" w:cs="Arial"/>
        </w:rPr>
      </w:pPr>
      <w:r>
        <w:rPr>
          <w:rFonts w:ascii="Arial" w:hAnsi="Arial" w:cs="Arial"/>
        </w:rPr>
        <w:tab/>
        <w:t xml:space="preserve">It is the intent that the County will recoup its actual costs in providing the services, but no profit.  Therefore, the cost of the services shall be </w:t>
      </w:r>
      <w:r w:rsidRPr="00A4714F">
        <w:rPr>
          <w:rFonts w:ascii="Arial" w:hAnsi="Arial" w:cs="Arial"/>
        </w:rPr>
        <w:t>the actual cost</w:t>
      </w:r>
      <w:r>
        <w:rPr>
          <w:rFonts w:ascii="Arial" w:hAnsi="Arial" w:cs="Arial"/>
        </w:rPr>
        <w:t xml:space="preserve"> to the County for the requested (a) equipment, (b) materials and (c) labor, as quoted by the County</w:t>
      </w:r>
      <w:r w:rsidR="001C731C">
        <w:rPr>
          <w:rFonts w:ascii="Arial" w:hAnsi="Arial" w:cs="Arial"/>
        </w:rPr>
        <w:t>, plus a modest administrative fee</w:t>
      </w:r>
      <w:r>
        <w:rPr>
          <w:rFonts w:ascii="Arial" w:hAnsi="Arial" w:cs="Arial"/>
        </w:rPr>
        <w:t>.</w:t>
      </w:r>
    </w:p>
    <w:p w:rsidR="00CE3550" w:rsidRDefault="00CE3550" w:rsidP="0070377A">
      <w:pPr>
        <w:jc w:val="both"/>
        <w:rPr>
          <w:rFonts w:ascii="Arial" w:hAnsi="Arial" w:cs="Arial"/>
        </w:rPr>
      </w:pPr>
    </w:p>
    <w:p w:rsidR="00CE3550" w:rsidRDefault="00CE3550" w:rsidP="0070377A">
      <w:pPr>
        <w:jc w:val="both"/>
        <w:rPr>
          <w:rFonts w:ascii="Arial" w:hAnsi="Arial" w:cs="Arial"/>
        </w:rPr>
      </w:pPr>
      <w:r w:rsidRPr="00155B96">
        <w:rPr>
          <w:rFonts w:ascii="Arial" w:hAnsi="Arial" w:cs="Arial"/>
          <w:u w:val="single"/>
        </w:rPr>
        <w:t>Procedure</w:t>
      </w:r>
      <w:r>
        <w:rPr>
          <w:rFonts w:ascii="Arial" w:hAnsi="Arial" w:cs="Arial"/>
        </w:rPr>
        <w:t>:</w:t>
      </w:r>
    </w:p>
    <w:p w:rsidR="00CE3550" w:rsidRDefault="00CE3550" w:rsidP="0070377A">
      <w:pPr>
        <w:jc w:val="both"/>
        <w:rPr>
          <w:rFonts w:ascii="Arial" w:hAnsi="Arial" w:cs="Arial"/>
        </w:rPr>
      </w:pPr>
    </w:p>
    <w:p w:rsidR="00CE3550" w:rsidRDefault="00CE3550" w:rsidP="0070377A">
      <w:pPr>
        <w:jc w:val="both"/>
        <w:rPr>
          <w:rFonts w:ascii="Arial" w:hAnsi="Arial" w:cs="Arial"/>
        </w:rPr>
      </w:pPr>
      <w:r>
        <w:rPr>
          <w:rFonts w:ascii="Arial" w:hAnsi="Arial" w:cs="Arial"/>
        </w:rPr>
        <w:tab/>
        <w:t xml:space="preserve">If the </w:t>
      </w:r>
      <w:r w:rsidR="00E816DC">
        <w:rPr>
          <w:rFonts w:ascii="Arial" w:hAnsi="Arial" w:cs="Arial"/>
        </w:rPr>
        <w:t>Local Government Entity</w:t>
      </w:r>
      <w:r>
        <w:rPr>
          <w:rFonts w:ascii="Arial" w:hAnsi="Arial" w:cs="Arial"/>
        </w:rPr>
        <w:t xml:space="preserve"> is interested in procuring services through the Municipal Assistance/Shared Services Agreement, the </w:t>
      </w:r>
      <w:r w:rsidR="00E816DC">
        <w:rPr>
          <w:rFonts w:ascii="Arial" w:hAnsi="Arial" w:cs="Arial"/>
        </w:rPr>
        <w:t xml:space="preserve">Local Government Entity </w:t>
      </w:r>
      <w:r>
        <w:rPr>
          <w:rFonts w:ascii="Arial" w:hAnsi="Arial" w:cs="Arial"/>
        </w:rPr>
        <w:t xml:space="preserve">will submit a completed Request Form to the County.  If the County is able to honor the request, the County will approve the request and issue either a fixed or an estimated price quotation.  </w:t>
      </w:r>
      <w:r w:rsidRPr="001C731C">
        <w:rPr>
          <w:rFonts w:ascii="Arial" w:hAnsi="Arial" w:cs="Arial"/>
        </w:rPr>
        <w:t xml:space="preserve">The </w:t>
      </w:r>
      <w:r w:rsidR="00E816DC" w:rsidRPr="001C731C">
        <w:rPr>
          <w:rFonts w:ascii="Arial" w:hAnsi="Arial" w:cs="Arial"/>
        </w:rPr>
        <w:t xml:space="preserve">Local Government Entity </w:t>
      </w:r>
      <w:r w:rsidRPr="001C731C">
        <w:rPr>
          <w:rFonts w:ascii="Arial" w:hAnsi="Arial" w:cs="Arial"/>
        </w:rPr>
        <w:t>will then decide, at its option, whether or not to accept the services offered by the County.</w:t>
      </w:r>
    </w:p>
    <w:p w:rsidR="00CE3550" w:rsidRDefault="00CE3550" w:rsidP="00CE3550">
      <w:pPr>
        <w:rPr>
          <w:rFonts w:ascii="Arial" w:hAnsi="Arial" w:cs="Arial"/>
        </w:rPr>
      </w:pPr>
    </w:p>
    <w:p w:rsidR="000F57C2" w:rsidRPr="008F0454" w:rsidRDefault="00CE3550" w:rsidP="000F57C2">
      <w:pPr>
        <w:rPr>
          <w:sz w:val="16"/>
          <w:szCs w:val="16"/>
        </w:rPr>
      </w:pPr>
      <w:r w:rsidRPr="00155B96">
        <w:rPr>
          <w:rFonts w:ascii="Arial" w:hAnsi="Arial" w:cs="Arial"/>
          <w:sz w:val="16"/>
          <w:szCs w:val="16"/>
        </w:rPr>
        <w:t xml:space="preserve">Revised </w:t>
      </w:r>
      <w:r w:rsidR="001C731C">
        <w:rPr>
          <w:rFonts w:ascii="Arial" w:hAnsi="Arial" w:cs="Arial"/>
          <w:sz w:val="16"/>
          <w:szCs w:val="16"/>
        </w:rPr>
        <w:t>08/2018</w:t>
      </w:r>
    </w:p>
    <w:sectPr w:rsidR="000F57C2" w:rsidRPr="008F04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5B53"/>
    <w:multiLevelType w:val="hybridMultilevel"/>
    <w:tmpl w:val="8362E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69B3CE2"/>
    <w:multiLevelType w:val="hybridMultilevel"/>
    <w:tmpl w:val="CE7E74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89B"/>
    <w:rsid w:val="0001169E"/>
    <w:rsid w:val="00091A65"/>
    <w:rsid w:val="000C118C"/>
    <w:rsid w:val="000F57C2"/>
    <w:rsid w:val="00101872"/>
    <w:rsid w:val="001C731C"/>
    <w:rsid w:val="002074CF"/>
    <w:rsid w:val="00247B24"/>
    <w:rsid w:val="00261FD6"/>
    <w:rsid w:val="00284C21"/>
    <w:rsid w:val="00294C6C"/>
    <w:rsid w:val="002E2FDD"/>
    <w:rsid w:val="00310959"/>
    <w:rsid w:val="00312F3B"/>
    <w:rsid w:val="00323340"/>
    <w:rsid w:val="00337AC5"/>
    <w:rsid w:val="00354C3D"/>
    <w:rsid w:val="00362928"/>
    <w:rsid w:val="003658F7"/>
    <w:rsid w:val="00424E98"/>
    <w:rsid w:val="0043261B"/>
    <w:rsid w:val="00464B6A"/>
    <w:rsid w:val="004653DC"/>
    <w:rsid w:val="00467262"/>
    <w:rsid w:val="00583DBB"/>
    <w:rsid w:val="00613CA7"/>
    <w:rsid w:val="00616B87"/>
    <w:rsid w:val="006512CE"/>
    <w:rsid w:val="006538A3"/>
    <w:rsid w:val="006D214E"/>
    <w:rsid w:val="0070377A"/>
    <w:rsid w:val="00795AF4"/>
    <w:rsid w:val="007A0772"/>
    <w:rsid w:val="007B01F8"/>
    <w:rsid w:val="007C41F9"/>
    <w:rsid w:val="0085030C"/>
    <w:rsid w:val="0086342B"/>
    <w:rsid w:val="00872972"/>
    <w:rsid w:val="008F0454"/>
    <w:rsid w:val="008F64DA"/>
    <w:rsid w:val="009C4681"/>
    <w:rsid w:val="009E2F53"/>
    <w:rsid w:val="009F0FE1"/>
    <w:rsid w:val="00A16C37"/>
    <w:rsid w:val="00A263FE"/>
    <w:rsid w:val="00A4714F"/>
    <w:rsid w:val="00B004B4"/>
    <w:rsid w:val="00B25419"/>
    <w:rsid w:val="00BD17FB"/>
    <w:rsid w:val="00C70E0A"/>
    <w:rsid w:val="00CA70C0"/>
    <w:rsid w:val="00CE3550"/>
    <w:rsid w:val="00DA7F83"/>
    <w:rsid w:val="00DF57AF"/>
    <w:rsid w:val="00E10614"/>
    <w:rsid w:val="00E3489B"/>
    <w:rsid w:val="00E816DC"/>
    <w:rsid w:val="00E86768"/>
    <w:rsid w:val="00EE2B30"/>
    <w:rsid w:val="00F42109"/>
    <w:rsid w:val="00F9573D"/>
    <w:rsid w:val="00FB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uiPriority w:val="99"/>
    <w:semiHidden/>
    <w:unhideWhenUsed/>
    <w:rsid w:val="00424E98"/>
    <w:rPr>
      <w:sz w:val="16"/>
      <w:szCs w:val="16"/>
    </w:rPr>
  </w:style>
  <w:style w:type="paragraph" w:styleId="CommentText">
    <w:name w:val="annotation text"/>
    <w:basedOn w:val="Normal"/>
    <w:link w:val="CommentTextChar"/>
    <w:uiPriority w:val="99"/>
    <w:semiHidden/>
    <w:unhideWhenUsed/>
    <w:rsid w:val="00424E98"/>
    <w:rPr>
      <w:sz w:val="20"/>
      <w:szCs w:val="20"/>
    </w:rPr>
  </w:style>
  <w:style w:type="character" w:customStyle="1" w:styleId="CommentTextChar">
    <w:name w:val="Comment Text Char"/>
    <w:basedOn w:val="DefaultParagraphFont"/>
    <w:link w:val="CommentText"/>
    <w:uiPriority w:val="99"/>
    <w:semiHidden/>
    <w:rsid w:val="00424E98"/>
  </w:style>
  <w:style w:type="paragraph" w:styleId="CommentSubject">
    <w:name w:val="annotation subject"/>
    <w:basedOn w:val="CommentText"/>
    <w:next w:val="CommentText"/>
    <w:link w:val="CommentSubjectChar"/>
    <w:uiPriority w:val="99"/>
    <w:semiHidden/>
    <w:unhideWhenUsed/>
    <w:rsid w:val="00424E98"/>
    <w:rPr>
      <w:b/>
      <w:bCs/>
    </w:rPr>
  </w:style>
  <w:style w:type="character" w:customStyle="1" w:styleId="CommentSubjectChar">
    <w:name w:val="Comment Subject Char"/>
    <w:link w:val="CommentSubject"/>
    <w:uiPriority w:val="99"/>
    <w:semiHidden/>
    <w:rsid w:val="00424E98"/>
    <w:rPr>
      <w:b/>
      <w:bCs/>
    </w:rPr>
  </w:style>
  <w:style w:type="paragraph" w:styleId="BalloonText">
    <w:name w:val="Balloon Text"/>
    <w:basedOn w:val="Normal"/>
    <w:link w:val="BalloonTextChar"/>
    <w:uiPriority w:val="99"/>
    <w:semiHidden/>
    <w:unhideWhenUsed/>
    <w:rsid w:val="00424E98"/>
    <w:rPr>
      <w:rFonts w:ascii="Tahoma" w:hAnsi="Tahoma" w:cs="Tahoma"/>
      <w:sz w:val="16"/>
      <w:szCs w:val="16"/>
    </w:rPr>
  </w:style>
  <w:style w:type="character" w:customStyle="1" w:styleId="BalloonTextChar">
    <w:name w:val="Balloon Text Char"/>
    <w:link w:val="BalloonText"/>
    <w:uiPriority w:val="99"/>
    <w:semiHidden/>
    <w:rsid w:val="00424E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uiPriority w:val="99"/>
    <w:semiHidden/>
    <w:unhideWhenUsed/>
    <w:rsid w:val="00424E98"/>
    <w:rPr>
      <w:sz w:val="16"/>
      <w:szCs w:val="16"/>
    </w:rPr>
  </w:style>
  <w:style w:type="paragraph" w:styleId="CommentText">
    <w:name w:val="annotation text"/>
    <w:basedOn w:val="Normal"/>
    <w:link w:val="CommentTextChar"/>
    <w:uiPriority w:val="99"/>
    <w:semiHidden/>
    <w:unhideWhenUsed/>
    <w:rsid w:val="00424E98"/>
    <w:rPr>
      <w:sz w:val="20"/>
      <w:szCs w:val="20"/>
    </w:rPr>
  </w:style>
  <w:style w:type="character" w:customStyle="1" w:styleId="CommentTextChar">
    <w:name w:val="Comment Text Char"/>
    <w:basedOn w:val="DefaultParagraphFont"/>
    <w:link w:val="CommentText"/>
    <w:uiPriority w:val="99"/>
    <w:semiHidden/>
    <w:rsid w:val="00424E98"/>
  </w:style>
  <w:style w:type="paragraph" w:styleId="CommentSubject">
    <w:name w:val="annotation subject"/>
    <w:basedOn w:val="CommentText"/>
    <w:next w:val="CommentText"/>
    <w:link w:val="CommentSubjectChar"/>
    <w:uiPriority w:val="99"/>
    <w:semiHidden/>
    <w:unhideWhenUsed/>
    <w:rsid w:val="00424E98"/>
    <w:rPr>
      <w:b/>
      <w:bCs/>
    </w:rPr>
  </w:style>
  <w:style w:type="character" w:customStyle="1" w:styleId="CommentSubjectChar">
    <w:name w:val="Comment Subject Char"/>
    <w:link w:val="CommentSubject"/>
    <w:uiPriority w:val="99"/>
    <w:semiHidden/>
    <w:rsid w:val="00424E98"/>
    <w:rPr>
      <w:b/>
      <w:bCs/>
    </w:rPr>
  </w:style>
  <w:style w:type="paragraph" w:styleId="BalloonText">
    <w:name w:val="Balloon Text"/>
    <w:basedOn w:val="Normal"/>
    <w:link w:val="BalloonTextChar"/>
    <w:uiPriority w:val="99"/>
    <w:semiHidden/>
    <w:unhideWhenUsed/>
    <w:rsid w:val="00424E98"/>
    <w:rPr>
      <w:rFonts w:ascii="Tahoma" w:hAnsi="Tahoma" w:cs="Tahoma"/>
      <w:sz w:val="16"/>
      <w:szCs w:val="16"/>
    </w:rPr>
  </w:style>
  <w:style w:type="character" w:customStyle="1" w:styleId="BalloonTextChar">
    <w:name w:val="Balloon Text Char"/>
    <w:link w:val="BalloonText"/>
    <w:uiPriority w:val="99"/>
    <w:semiHidden/>
    <w:rsid w:val="00424E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D7184-A9D6-46C1-A6AA-FA3240C1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6817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MUNICIPAL ASSISTANCE / SHARED SERVICES AGREEMENT</vt:lpstr>
    </vt:vector>
  </TitlesOfParts>
  <Company>County of Monmouth</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ASSISTANCE / SHARED SERVICES AGREEMENT</dc:title>
  <dc:creator>maddenj</dc:creator>
  <cp:lastModifiedBy>Perez, Elizabeth</cp:lastModifiedBy>
  <cp:revision>2</cp:revision>
  <cp:lastPrinted>2018-08-03T18:13:00Z</cp:lastPrinted>
  <dcterms:created xsi:type="dcterms:W3CDTF">2018-08-03T18:13:00Z</dcterms:created>
  <dcterms:modified xsi:type="dcterms:W3CDTF">2018-08-03T18:13:00Z</dcterms:modified>
</cp:coreProperties>
</file>